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A40FD">
      <w:pPr>
        <w:framePr w:hSpace="180" w:wrap="auto" w:vAnchor="text" w:hAnchor="page" w:x="1882" w:y="-26"/>
        <w:ind w:right="-285" w:firstLine="3969"/>
        <w:rPr>
          <w:sz w:val="32"/>
        </w:rPr>
      </w:pPr>
      <w:bookmarkStart w:id="0" w:name="_GoBack"/>
      <w:bookmarkEnd w:id="0"/>
      <w:r>
        <w:rPr>
          <w:color w:val="FFFF00"/>
        </w:rPr>
        <w:drawing>
          <wp:inline distT="0" distB="0" distL="114300" distR="114300">
            <wp:extent cx="740410" cy="923925"/>
            <wp:effectExtent l="0" t="0" r="2540" b="9525"/>
            <wp:docPr id="1" name="Изображение 1" descr="Герб чб штрих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Герб чб штриховка"/>
                    <pic:cNvPicPr>
                      <a:picLocks noChangeAspect="1"/>
                    </pic:cNvPicPr>
                  </pic:nvPicPr>
                  <pic:blipFill>
                    <a:blip r:embed="rId6"/>
                    <a:stretch>
                      <a:fillRect/>
                    </a:stretch>
                  </pic:blipFill>
                  <pic:spPr>
                    <a:xfrm>
                      <a:off x="0" y="0"/>
                      <a:ext cx="740410" cy="923925"/>
                    </a:xfrm>
                    <a:prstGeom prst="rect">
                      <a:avLst/>
                    </a:prstGeom>
                    <a:noFill/>
                    <a:ln>
                      <a:noFill/>
                    </a:ln>
                  </pic:spPr>
                </pic:pic>
              </a:graphicData>
            </a:graphic>
          </wp:inline>
        </w:drawing>
      </w:r>
    </w:p>
    <w:p w14:paraId="5BF2DD63">
      <w:pPr>
        <w:jc w:val="center"/>
      </w:pPr>
    </w:p>
    <w:p w14:paraId="3B2B6946">
      <w:pPr>
        <w:jc w:val="center"/>
      </w:pPr>
    </w:p>
    <w:p w14:paraId="233C054D">
      <w:pPr>
        <w:jc w:val="center"/>
      </w:pPr>
    </w:p>
    <w:p w14:paraId="2FF606D8">
      <w:pPr>
        <w:jc w:val="center"/>
      </w:pPr>
    </w:p>
    <w:p w14:paraId="20850A83">
      <w:pPr>
        <w:jc w:val="center"/>
      </w:pPr>
    </w:p>
    <w:p w14:paraId="535C6E2C">
      <w:pPr>
        <w:shd w:val="clear" w:color="auto" w:fill="FFFFFF"/>
        <w:jc w:val="center"/>
        <w:rPr>
          <w:b/>
          <w:bCs/>
          <w:spacing w:val="-3"/>
          <w:sz w:val="38"/>
          <w:szCs w:val="38"/>
        </w:rPr>
      </w:pPr>
    </w:p>
    <w:p w14:paraId="069A505E">
      <w:pPr>
        <w:shd w:val="clear" w:color="auto" w:fill="FFFFFF"/>
        <w:jc w:val="center"/>
      </w:pPr>
      <w:r>
        <w:rPr>
          <w:b/>
          <w:bCs/>
          <w:spacing w:val="-3"/>
          <w:sz w:val="38"/>
          <w:szCs w:val="38"/>
        </w:rPr>
        <w:t>Российская Федерация</w:t>
      </w:r>
    </w:p>
    <w:p w14:paraId="1D10CC74">
      <w:pPr>
        <w:shd w:val="clear" w:color="auto" w:fill="FFFFFF"/>
        <w:spacing w:before="5" w:line="432" w:lineRule="exact"/>
        <w:jc w:val="center"/>
        <w:rPr>
          <w:b/>
          <w:bCs/>
          <w:spacing w:val="-3"/>
          <w:sz w:val="38"/>
          <w:szCs w:val="38"/>
        </w:rPr>
      </w:pPr>
      <w:r>
        <w:rPr>
          <w:b/>
          <w:bCs/>
          <w:spacing w:val="-3"/>
          <w:sz w:val="38"/>
          <w:szCs w:val="38"/>
        </w:rPr>
        <w:t>Брянская область</w:t>
      </w:r>
    </w:p>
    <w:p w14:paraId="648269CB">
      <w:pPr>
        <w:shd w:val="clear" w:color="auto" w:fill="FFFFFF"/>
        <w:spacing w:before="5" w:line="432" w:lineRule="exact"/>
        <w:jc w:val="center"/>
        <w:rPr>
          <w:b/>
          <w:bCs/>
          <w:spacing w:val="-3"/>
          <w:sz w:val="38"/>
          <w:szCs w:val="38"/>
        </w:rPr>
      </w:pPr>
      <w:r>
        <w:rPr>
          <w:b/>
          <w:bCs/>
          <w:spacing w:val="-3"/>
          <w:sz w:val="38"/>
          <w:szCs w:val="38"/>
        </w:rPr>
        <w:t>Мглинский районный Совет народных депутатов</w:t>
      </w:r>
    </w:p>
    <w:p w14:paraId="35D06D05">
      <w:pPr>
        <w:pStyle w:val="14"/>
        <w:pBdr>
          <w:bottom w:val="single" w:color="auto" w:sz="12" w:space="1"/>
        </w:pBdr>
        <w:rPr>
          <w:sz w:val="16"/>
          <w:szCs w:val="16"/>
        </w:rPr>
      </w:pPr>
    </w:p>
    <w:p w14:paraId="7B85ECFD">
      <w:pPr>
        <w:pStyle w:val="14"/>
        <w:tabs>
          <w:tab w:val="left" w:pos="2127"/>
        </w:tabs>
        <w:outlineLvl w:val="0"/>
      </w:pPr>
      <w:r>
        <w:t>РЕШЕНИЕ</w:t>
      </w:r>
    </w:p>
    <w:p w14:paraId="4027DCFE">
      <w:pPr>
        <w:pStyle w:val="8"/>
        <w:jc w:val="right"/>
        <w:rPr>
          <w:rFonts w:ascii="Times New Roman" w:hAnsi="Times New Roman"/>
          <w:sz w:val="28"/>
          <w:szCs w:val="28"/>
          <w:u w:val="single"/>
        </w:rPr>
      </w:pPr>
    </w:p>
    <w:p w14:paraId="3F834560">
      <w:pPr>
        <w:pStyle w:val="8"/>
        <w:rPr>
          <w:rFonts w:ascii="Times New Roman" w:hAnsi="Times New Roman"/>
          <w:sz w:val="28"/>
          <w:szCs w:val="28"/>
          <w:u w:val="single"/>
        </w:rPr>
      </w:pPr>
      <w:r>
        <w:rPr>
          <w:rFonts w:ascii="Times New Roman" w:hAnsi="Times New Roman"/>
          <w:sz w:val="28"/>
          <w:szCs w:val="28"/>
        </w:rPr>
        <w:t xml:space="preserve">от </w:t>
      </w:r>
      <w:r>
        <w:rPr>
          <w:rFonts w:ascii="Times New Roman" w:hAnsi="Times New Roman"/>
          <w:sz w:val="28"/>
          <w:szCs w:val="28"/>
          <w:u w:val="single"/>
        </w:rPr>
        <w:t xml:space="preserve"> 04 мая 2026</w:t>
      </w:r>
      <w:r>
        <w:rPr>
          <w:rFonts w:ascii="Times New Roman" w:hAnsi="Times New Roman"/>
          <w:sz w:val="28"/>
          <w:szCs w:val="28"/>
        </w:rPr>
        <w:t xml:space="preserve"> года  № </w:t>
      </w:r>
      <w:r>
        <w:rPr>
          <w:rFonts w:ascii="Times New Roman" w:hAnsi="Times New Roman"/>
          <w:sz w:val="28"/>
          <w:szCs w:val="28"/>
          <w:u w:val="single"/>
        </w:rPr>
        <w:t>7-177</w:t>
      </w:r>
    </w:p>
    <w:p w14:paraId="617B1AB8">
      <w:pPr>
        <w:pStyle w:val="8"/>
        <w:rPr>
          <w:rFonts w:ascii="Times New Roman" w:hAnsi="Times New Roman"/>
          <w:sz w:val="28"/>
          <w:szCs w:val="28"/>
        </w:rPr>
      </w:pPr>
      <w:r>
        <w:rPr>
          <w:rFonts w:ascii="Times New Roman" w:hAnsi="Times New Roman"/>
          <w:sz w:val="28"/>
          <w:szCs w:val="28"/>
        </w:rPr>
        <w:t xml:space="preserve">   г. Мглин</w:t>
      </w:r>
    </w:p>
    <w:p w14:paraId="39E0E14E">
      <w:pPr>
        <w:pStyle w:val="8"/>
        <w:rPr>
          <w:rFonts w:ascii="Times New Roman" w:hAnsi="Times New Roman"/>
          <w:sz w:val="28"/>
          <w:szCs w:val="28"/>
        </w:rPr>
      </w:pPr>
    </w:p>
    <w:p w14:paraId="1845C165">
      <w:pPr>
        <w:ind w:right="4392"/>
        <w:jc w:val="both"/>
        <w:rPr>
          <w:sz w:val="28"/>
          <w:szCs w:val="28"/>
        </w:rPr>
      </w:pPr>
      <w:r>
        <w:rPr>
          <w:sz w:val="28"/>
          <w:szCs w:val="28"/>
        </w:rPr>
        <w:t xml:space="preserve">О назначении публичных слушаний по проекту решения Мглинского  районного Совета народных депутатов  «Об исполнении бюджета Мглинского муниципального района Брянской области за 2025 год» </w:t>
      </w:r>
    </w:p>
    <w:p w14:paraId="059E91A3">
      <w:pPr>
        <w:jc w:val="both"/>
        <w:rPr>
          <w:sz w:val="28"/>
          <w:szCs w:val="28"/>
        </w:rPr>
      </w:pPr>
    </w:p>
    <w:p w14:paraId="7FF49C46">
      <w:pPr>
        <w:jc w:val="both"/>
        <w:rPr>
          <w:sz w:val="28"/>
          <w:szCs w:val="28"/>
        </w:rPr>
      </w:pPr>
      <w:r>
        <w:rPr>
          <w:sz w:val="28"/>
          <w:szCs w:val="28"/>
        </w:rPr>
        <w:t xml:space="preserve">         В соответствии со статьей 47 </w:t>
      </w:r>
      <w:r>
        <w:rPr>
          <w:color w:val="0D0D0D"/>
          <w:sz w:val="28"/>
          <w:szCs w:val="28"/>
        </w:rPr>
        <w:t>Федерального закона от  20.03.2025 г.      № 33-ФЗ «Об общих принципах организации местного самоуправления в единой системе публичной власти»</w:t>
      </w:r>
      <w:r>
        <w:rPr>
          <w:sz w:val="28"/>
          <w:szCs w:val="28"/>
        </w:rPr>
        <w:t xml:space="preserve">, статьей 22 Устава Мглинского района, Положением о порядке организации и проведения публичных слушаний в Мглинском районе, утвержденным решением Мглинского районного Совета народных депутатов  от 10.11.2015 г. № 5-141, Мглинский районный Совет народных депутатов </w:t>
      </w:r>
    </w:p>
    <w:p w14:paraId="74DBCDC7">
      <w:pPr>
        <w:jc w:val="both"/>
        <w:outlineLvl w:val="0"/>
        <w:rPr>
          <w:sz w:val="28"/>
          <w:szCs w:val="28"/>
        </w:rPr>
      </w:pPr>
      <w:r>
        <w:rPr>
          <w:sz w:val="28"/>
          <w:szCs w:val="28"/>
        </w:rPr>
        <w:t>РЕШИЛ:</w:t>
      </w:r>
    </w:p>
    <w:p w14:paraId="1CB5DFAC">
      <w:pPr>
        <w:jc w:val="both"/>
        <w:rPr>
          <w:sz w:val="28"/>
          <w:szCs w:val="28"/>
        </w:rPr>
      </w:pPr>
      <w:r>
        <w:rPr>
          <w:sz w:val="28"/>
          <w:szCs w:val="28"/>
        </w:rPr>
        <w:t xml:space="preserve">     1. Провести публичные слушания по вопросу обсуждения проекта решения Мглинского районного Совета народных депутатов «Об исполнении бюджета Мглинского муниципального района Брянской области за 2025 год». </w:t>
      </w:r>
    </w:p>
    <w:p w14:paraId="262504F7">
      <w:pPr>
        <w:jc w:val="both"/>
        <w:rPr>
          <w:sz w:val="28"/>
          <w:szCs w:val="28"/>
        </w:rPr>
      </w:pPr>
      <w:r>
        <w:rPr>
          <w:sz w:val="28"/>
          <w:szCs w:val="28"/>
        </w:rPr>
        <w:t xml:space="preserve">     2. Опубликовать проект решения «Об исполнении бюджета Мглинского муниципального района Брянской области за 2025 год» 05 мая 2026 года в официальном издании «Муниципальный вестник» и разместить  на официальном сайте администрации Мглинского района в сети Интернет (www.mgladm.ru). </w:t>
      </w:r>
    </w:p>
    <w:p w14:paraId="2F8B37CB">
      <w:pPr>
        <w:jc w:val="both"/>
        <w:rPr>
          <w:sz w:val="28"/>
          <w:szCs w:val="28"/>
        </w:rPr>
      </w:pPr>
      <w:r>
        <w:rPr>
          <w:sz w:val="28"/>
          <w:szCs w:val="28"/>
        </w:rPr>
        <w:t xml:space="preserve">    3. Назначить публичные слушания по инициативе Мглинского районного Совета народных депутатов по вопросу обсуждения проекта решения «Об исполнении бюджета Мглинского муниципального района Брянской области за 2025 год» на 21 мая 2026 года, на 10-00 часов по адресу: пл.Советская 6, г.Мглин, Брянская область, в зале заседаний администрации района. </w:t>
      </w:r>
    </w:p>
    <w:p w14:paraId="65167241">
      <w:pPr>
        <w:jc w:val="both"/>
        <w:rPr>
          <w:sz w:val="28"/>
          <w:szCs w:val="28"/>
        </w:rPr>
      </w:pPr>
      <w:r>
        <w:rPr>
          <w:sz w:val="28"/>
          <w:szCs w:val="28"/>
        </w:rPr>
        <w:t xml:space="preserve">    4.  Для проведения публичных слушаний утвердить оргкомитет в составе:      </w:t>
      </w:r>
    </w:p>
    <w:p w14:paraId="0EA0C99B">
      <w:pPr>
        <w:numPr>
          <w:ilvl w:val="0"/>
          <w:numId w:val="1"/>
        </w:numPr>
        <w:tabs>
          <w:tab w:val="left" w:pos="720"/>
          <w:tab w:val="clear" w:pos="644"/>
        </w:tabs>
        <w:ind w:left="720"/>
        <w:jc w:val="both"/>
        <w:rPr>
          <w:sz w:val="28"/>
          <w:szCs w:val="28"/>
        </w:rPr>
      </w:pPr>
      <w:r>
        <w:rPr>
          <w:sz w:val="28"/>
          <w:szCs w:val="28"/>
        </w:rPr>
        <w:t>Капустина О.В. – председатель постоянной комиссии по бюджету, налогам и экономической политике;</w:t>
      </w:r>
    </w:p>
    <w:p w14:paraId="2CBCC440">
      <w:pPr>
        <w:numPr>
          <w:ilvl w:val="0"/>
          <w:numId w:val="1"/>
        </w:numPr>
        <w:tabs>
          <w:tab w:val="left" w:pos="720"/>
          <w:tab w:val="clear" w:pos="644"/>
        </w:tabs>
        <w:ind w:left="720"/>
        <w:jc w:val="both"/>
        <w:rPr>
          <w:sz w:val="28"/>
          <w:szCs w:val="28"/>
        </w:rPr>
      </w:pPr>
      <w:r>
        <w:rPr>
          <w:sz w:val="28"/>
          <w:szCs w:val="28"/>
        </w:rPr>
        <w:t xml:space="preserve">Грибахо С.И. – заместитель главы администрации района; </w:t>
      </w:r>
    </w:p>
    <w:p w14:paraId="72E67D81">
      <w:pPr>
        <w:numPr>
          <w:ilvl w:val="0"/>
          <w:numId w:val="1"/>
        </w:numPr>
        <w:tabs>
          <w:tab w:val="left" w:pos="720"/>
          <w:tab w:val="clear" w:pos="644"/>
        </w:tabs>
        <w:ind w:left="720"/>
        <w:jc w:val="both"/>
        <w:rPr>
          <w:sz w:val="28"/>
          <w:szCs w:val="28"/>
        </w:rPr>
      </w:pPr>
      <w:r>
        <w:rPr>
          <w:sz w:val="28"/>
          <w:szCs w:val="28"/>
        </w:rPr>
        <w:t xml:space="preserve">Грибов Н.А. – начальник правового отдела администрации района;  </w:t>
      </w:r>
    </w:p>
    <w:p w14:paraId="253B0E67">
      <w:pPr>
        <w:numPr>
          <w:ilvl w:val="0"/>
          <w:numId w:val="1"/>
        </w:numPr>
        <w:tabs>
          <w:tab w:val="left" w:pos="720"/>
          <w:tab w:val="clear" w:pos="644"/>
        </w:tabs>
        <w:ind w:left="720"/>
        <w:jc w:val="both"/>
        <w:rPr>
          <w:sz w:val="28"/>
          <w:szCs w:val="28"/>
        </w:rPr>
      </w:pPr>
      <w:r>
        <w:rPr>
          <w:sz w:val="28"/>
          <w:szCs w:val="28"/>
        </w:rPr>
        <w:t>Чуприк Л.В. – председатель Контрольно-счетной палаты;</w:t>
      </w:r>
    </w:p>
    <w:p w14:paraId="37564D19">
      <w:pPr>
        <w:numPr>
          <w:ilvl w:val="0"/>
          <w:numId w:val="1"/>
        </w:numPr>
        <w:tabs>
          <w:tab w:val="left" w:pos="720"/>
          <w:tab w:val="clear" w:pos="644"/>
        </w:tabs>
        <w:ind w:left="720"/>
        <w:jc w:val="both"/>
        <w:rPr>
          <w:sz w:val="28"/>
          <w:szCs w:val="28"/>
        </w:rPr>
      </w:pPr>
      <w:r>
        <w:rPr>
          <w:sz w:val="28"/>
          <w:szCs w:val="28"/>
        </w:rPr>
        <w:t xml:space="preserve">Беззубенко Г.А. – главный инспектор районного Совета народных депутатов. </w:t>
      </w:r>
    </w:p>
    <w:p w14:paraId="5C0151D1">
      <w:pPr>
        <w:shd w:val="clear" w:color="auto" w:fill="FFFFFF"/>
        <w:jc w:val="both"/>
        <w:rPr>
          <w:color w:val="000000"/>
          <w:sz w:val="28"/>
          <w:szCs w:val="28"/>
        </w:rPr>
      </w:pPr>
      <w:r>
        <w:rPr>
          <w:sz w:val="28"/>
          <w:szCs w:val="28"/>
        </w:rPr>
        <w:t xml:space="preserve">     5. Прием предложений по проекту решения «Об исполнении бюджета Мглинского муниципального района Брянской области за 2025 год» осуществлять оргкомитету в письменном виде в течение 10 календарных дней со дня официального опубликования решения о проведении публичных слушаний по адресу: пл. Советская 6, г.Мглин, Брянская область, кабинет №30,  в рабочие дни с 9-00 до 17-00 часов (в пятницу с 9-00 до 16-00), перерыв с 13-00 до 14-00, </w:t>
      </w:r>
      <w:r>
        <w:rPr>
          <w:color w:val="000000"/>
          <w:sz w:val="28"/>
          <w:szCs w:val="28"/>
        </w:rPr>
        <w:t>а также посредством официального сайта администрации Мглинского района в сети Интернет.</w:t>
      </w:r>
    </w:p>
    <w:p w14:paraId="4A800197">
      <w:pPr>
        <w:jc w:val="both"/>
        <w:rPr>
          <w:sz w:val="28"/>
          <w:szCs w:val="28"/>
        </w:rPr>
      </w:pPr>
      <w:r>
        <w:rPr>
          <w:sz w:val="28"/>
          <w:szCs w:val="28"/>
        </w:rPr>
        <w:t xml:space="preserve">       6. Прием заявлений лиц, желающих принять участие в публичных слушаниях по вопросу обсуждения  проекта решения «Об исполнении бюджета Мглинского муниципального района Брянской области за 2025 год», осуществлять оргкомитету по 15 мая 2026 года</w:t>
      </w:r>
      <w:r>
        <w:rPr>
          <w:b/>
          <w:sz w:val="28"/>
          <w:szCs w:val="28"/>
        </w:rPr>
        <w:t xml:space="preserve"> </w:t>
      </w:r>
      <w:r>
        <w:rPr>
          <w:sz w:val="28"/>
          <w:szCs w:val="28"/>
        </w:rPr>
        <w:t xml:space="preserve">(включительно) по адресу: пл. Советская 6, г.Мглин, Брянская область, кабинет №30,  в рабочие дни с 9-00 до 17-00 часов (в пятницу с 9-00 до 16-00), перерыв с 13-00          до 14-00. </w:t>
      </w:r>
    </w:p>
    <w:p w14:paraId="5E0F09FB">
      <w:pPr>
        <w:jc w:val="both"/>
        <w:rPr>
          <w:sz w:val="28"/>
          <w:szCs w:val="28"/>
        </w:rPr>
      </w:pPr>
      <w:r>
        <w:rPr>
          <w:sz w:val="28"/>
          <w:szCs w:val="28"/>
        </w:rPr>
        <w:t xml:space="preserve">      7. Установить, что жители Мглинского района вправе вносить свои замечания и предложения по проекту решения в электронном виде посредством  официального сайта  администрации Мглинского района в сети Интернет в разделе «Интернет-приемная», при этом одновременно с замечаниями и предложениями необходимо указывать Ф.И.О., адрес места жительства, электронную почту и телефон.</w:t>
      </w:r>
    </w:p>
    <w:p w14:paraId="458D094E">
      <w:pPr>
        <w:jc w:val="both"/>
        <w:rPr>
          <w:sz w:val="28"/>
          <w:szCs w:val="28"/>
        </w:rPr>
      </w:pPr>
      <w:r>
        <w:rPr>
          <w:sz w:val="28"/>
          <w:szCs w:val="28"/>
        </w:rPr>
        <w:t xml:space="preserve">     8. Данное решение опубликовать в официальном издании «Муниципальный вестник» и разместить на официальном сайте администрации Мглинского района в сети Интернет (www.mgladm.ru).  </w:t>
      </w:r>
    </w:p>
    <w:p w14:paraId="0C8A6A51">
      <w:pPr>
        <w:jc w:val="both"/>
        <w:rPr>
          <w:sz w:val="28"/>
          <w:szCs w:val="28"/>
        </w:rPr>
      </w:pPr>
      <w:r>
        <w:rPr>
          <w:sz w:val="28"/>
          <w:szCs w:val="28"/>
        </w:rPr>
        <w:t xml:space="preserve">         </w:t>
      </w:r>
    </w:p>
    <w:p w14:paraId="27EB95B5">
      <w:pPr>
        <w:jc w:val="both"/>
        <w:rPr>
          <w:sz w:val="28"/>
          <w:szCs w:val="28"/>
        </w:rPr>
      </w:pPr>
    </w:p>
    <w:p w14:paraId="568936EE">
      <w:pPr>
        <w:pStyle w:val="8"/>
        <w:rPr>
          <w:rFonts w:ascii="Times New Roman" w:hAnsi="Times New Roman"/>
          <w:sz w:val="28"/>
          <w:szCs w:val="28"/>
        </w:rPr>
      </w:pPr>
      <w:r>
        <w:rPr>
          <w:rFonts w:ascii="Times New Roman" w:hAnsi="Times New Roman"/>
          <w:sz w:val="28"/>
          <w:szCs w:val="28"/>
        </w:rPr>
        <w:t xml:space="preserve">    Глава Мглинского района                                          Н.В.Воликова  </w:t>
      </w:r>
    </w:p>
    <w:sectPr>
      <w:headerReference r:id="rId3" w:type="default"/>
      <w:headerReference r:id="rId4" w:type="even"/>
      <w:pgSz w:w="11906" w:h="16838"/>
      <w:pgMar w:top="567" w:right="851" w:bottom="567" w:left="1701" w:header="720" w:footer="720" w:gutter="0"/>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CC"/>
    <w:family w:val="modern"/>
    <w:pitch w:val="default"/>
    <w:sig w:usb0="E0002EFF" w:usb1="C0007843" w:usb2="00000009" w:usb3="00000000" w:csb0="400001FF" w:csb1="FFFF0000"/>
  </w:font>
  <w:font w:name="Tahoma">
    <w:panose1 w:val="020B0604030504040204"/>
    <w:charset w:val="CC"/>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560F7">
    <w:pPr>
      <w:pStyle w:val="10"/>
      <w:framePr w:wrap="around" w:vAnchor="text" w:hAnchor="margin" w:xAlign="right" w:y="1"/>
      <w:rPr>
        <w:rStyle w:val="7"/>
      </w:rPr>
    </w:pPr>
    <w:r>
      <w:rPr>
        <w:rStyle w:val="7"/>
      </w:rPr>
      <w:fldChar w:fldCharType="begin"/>
    </w:r>
    <w:r>
      <w:rPr>
        <w:rStyle w:val="7"/>
      </w:rPr>
      <w:instrText xml:space="preserve">PAGE  </w:instrText>
    </w:r>
    <w:r>
      <w:rPr>
        <w:rStyle w:val="7"/>
      </w:rPr>
      <w:fldChar w:fldCharType="separate"/>
    </w:r>
    <w:r>
      <w:rPr>
        <w:rStyle w:val="7"/>
        <w:lang/>
      </w:rPr>
      <w:t>2</w:t>
    </w:r>
    <w:r>
      <w:rPr>
        <w:rStyle w:val="7"/>
      </w:rPr>
      <w:fldChar w:fldCharType="end"/>
    </w:r>
  </w:p>
  <w:p w14:paraId="1253F2F0">
    <w:pPr>
      <w:pStyle w:val="10"/>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C45FE">
    <w:pPr>
      <w:pStyle w:val="10"/>
      <w:framePr w:wrap="around" w:vAnchor="text" w:hAnchor="margin" w:xAlign="right" w:y="1"/>
      <w:rPr>
        <w:rStyle w:val="7"/>
      </w:rPr>
    </w:pPr>
    <w:r>
      <w:rPr>
        <w:rStyle w:val="7"/>
      </w:rPr>
      <w:fldChar w:fldCharType="begin"/>
    </w:r>
    <w:r>
      <w:rPr>
        <w:rStyle w:val="7"/>
      </w:rPr>
      <w:instrText xml:space="preserve">PAGE  </w:instrText>
    </w:r>
    <w:r>
      <w:rPr>
        <w:rStyle w:val="7"/>
      </w:rPr>
      <w:fldChar w:fldCharType="separate"/>
    </w:r>
    <w:r>
      <w:rPr>
        <w:rStyle w:val="7"/>
        <w:lang/>
      </w:rPr>
      <w:t>1</w:t>
    </w:r>
    <w:r>
      <w:rPr>
        <w:rStyle w:val="7"/>
      </w:rPr>
      <w:fldChar w:fldCharType="end"/>
    </w:r>
  </w:p>
  <w:p w14:paraId="1136CFCD">
    <w:pPr>
      <w:pStyle w:val="10"/>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EA3D6B"/>
    <w:multiLevelType w:val="multilevel"/>
    <w:tmpl w:val="4DEA3D6B"/>
    <w:lvl w:ilvl="0" w:tentative="0">
      <w:start w:val="1"/>
      <w:numFmt w:val="decimal"/>
      <w:lvlText w:val="%1)"/>
      <w:lvlJc w:val="left"/>
      <w:pPr>
        <w:tabs>
          <w:tab w:val="left" w:pos="644"/>
        </w:tabs>
        <w:ind w:left="644"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isplayHorizontalDrawingGridEvery w:val="0"/>
  <w:displayVerticalDrawingGridEvery w:val="0"/>
  <w:doNotUseMarginsForDrawingGridOrigin w:val="1"/>
  <w:drawingGridHorizontalOrigin w:val="1701"/>
  <w:drawingGridVerticalOrigin w:val="1984"/>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DC3"/>
    <w:rsid w:val="00001180"/>
    <w:rsid w:val="000124FA"/>
    <w:rsid w:val="0003642F"/>
    <w:rsid w:val="00044689"/>
    <w:rsid w:val="00056771"/>
    <w:rsid w:val="000626BC"/>
    <w:rsid w:val="000711B9"/>
    <w:rsid w:val="00073183"/>
    <w:rsid w:val="00075D2C"/>
    <w:rsid w:val="0007759F"/>
    <w:rsid w:val="000902FA"/>
    <w:rsid w:val="000A5C38"/>
    <w:rsid w:val="000B0ACE"/>
    <w:rsid w:val="000B2BC4"/>
    <w:rsid w:val="000C333B"/>
    <w:rsid w:val="000D4B5D"/>
    <w:rsid w:val="000F4B07"/>
    <w:rsid w:val="000F6425"/>
    <w:rsid w:val="001069CF"/>
    <w:rsid w:val="00112F41"/>
    <w:rsid w:val="001371A2"/>
    <w:rsid w:val="00137E64"/>
    <w:rsid w:val="001506DD"/>
    <w:rsid w:val="00151F4D"/>
    <w:rsid w:val="00165E7C"/>
    <w:rsid w:val="0017026D"/>
    <w:rsid w:val="001736BC"/>
    <w:rsid w:val="00174EA3"/>
    <w:rsid w:val="00193CCB"/>
    <w:rsid w:val="001B3D60"/>
    <w:rsid w:val="001D2A60"/>
    <w:rsid w:val="001D5D34"/>
    <w:rsid w:val="001E42D2"/>
    <w:rsid w:val="001F553A"/>
    <w:rsid w:val="001F795E"/>
    <w:rsid w:val="0020590D"/>
    <w:rsid w:val="002071FE"/>
    <w:rsid w:val="00213868"/>
    <w:rsid w:val="00221812"/>
    <w:rsid w:val="0022379C"/>
    <w:rsid w:val="002278E2"/>
    <w:rsid w:val="00230B57"/>
    <w:rsid w:val="00232592"/>
    <w:rsid w:val="00243BCC"/>
    <w:rsid w:val="0027332A"/>
    <w:rsid w:val="002776A2"/>
    <w:rsid w:val="00280F85"/>
    <w:rsid w:val="00284D11"/>
    <w:rsid w:val="002920AC"/>
    <w:rsid w:val="002A4F09"/>
    <w:rsid w:val="002A5116"/>
    <w:rsid w:val="002A7E66"/>
    <w:rsid w:val="002C1DC3"/>
    <w:rsid w:val="002D11C0"/>
    <w:rsid w:val="002D2770"/>
    <w:rsid w:val="002D38D2"/>
    <w:rsid w:val="002D65CE"/>
    <w:rsid w:val="002E059F"/>
    <w:rsid w:val="002E78AB"/>
    <w:rsid w:val="002F7A65"/>
    <w:rsid w:val="003209EA"/>
    <w:rsid w:val="00321A09"/>
    <w:rsid w:val="0032378B"/>
    <w:rsid w:val="00323F66"/>
    <w:rsid w:val="0032678B"/>
    <w:rsid w:val="00342862"/>
    <w:rsid w:val="00343A09"/>
    <w:rsid w:val="00355152"/>
    <w:rsid w:val="00370A66"/>
    <w:rsid w:val="003964C4"/>
    <w:rsid w:val="003B124F"/>
    <w:rsid w:val="003B2532"/>
    <w:rsid w:val="003C1A1A"/>
    <w:rsid w:val="003C4ABB"/>
    <w:rsid w:val="003C501C"/>
    <w:rsid w:val="003D4245"/>
    <w:rsid w:val="00405B01"/>
    <w:rsid w:val="0041080E"/>
    <w:rsid w:val="00416F9E"/>
    <w:rsid w:val="004234CB"/>
    <w:rsid w:val="00434FBC"/>
    <w:rsid w:val="004357E7"/>
    <w:rsid w:val="00447518"/>
    <w:rsid w:val="00447B53"/>
    <w:rsid w:val="00476FF4"/>
    <w:rsid w:val="00477D42"/>
    <w:rsid w:val="0048236B"/>
    <w:rsid w:val="00485C91"/>
    <w:rsid w:val="00493752"/>
    <w:rsid w:val="00493880"/>
    <w:rsid w:val="00493897"/>
    <w:rsid w:val="004A1537"/>
    <w:rsid w:val="004A2132"/>
    <w:rsid w:val="004D5CD9"/>
    <w:rsid w:val="0052084E"/>
    <w:rsid w:val="00521433"/>
    <w:rsid w:val="00536814"/>
    <w:rsid w:val="00545146"/>
    <w:rsid w:val="005451AA"/>
    <w:rsid w:val="00560B19"/>
    <w:rsid w:val="0058372E"/>
    <w:rsid w:val="005A6099"/>
    <w:rsid w:val="005D0765"/>
    <w:rsid w:val="005D0EA7"/>
    <w:rsid w:val="0062061A"/>
    <w:rsid w:val="00632DC3"/>
    <w:rsid w:val="00636B45"/>
    <w:rsid w:val="00637A95"/>
    <w:rsid w:val="006649BA"/>
    <w:rsid w:val="0068012A"/>
    <w:rsid w:val="0068125E"/>
    <w:rsid w:val="00684FFC"/>
    <w:rsid w:val="006928C9"/>
    <w:rsid w:val="006A3CC0"/>
    <w:rsid w:val="006A6AD4"/>
    <w:rsid w:val="006B6EA0"/>
    <w:rsid w:val="006C5B0E"/>
    <w:rsid w:val="006E0343"/>
    <w:rsid w:val="006E4D71"/>
    <w:rsid w:val="007104E1"/>
    <w:rsid w:val="0071305C"/>
    <w:rsid w:val="0071563A"/>
    <w:rsid w:val="007207C8"/>
    <w:rsid w:val="00732013"/>
    <w:rsid w:val="00750614"/>
    <w:rsid w:val="00762CF8"/>
    <w:rsid w:val="00776573"/>
    <w:rsid w:val="007A2E5A"/>
    <w:rsid w:val="007B5F25"/>
    <w:rsid w:val="007E79F4"/>
    <w:rsid w:val="00801D51"/>
    <w:rsid w:val="00813DC6"/>
    <w:rsid w:val="008218C4"/>
    <w:rsid w:val="0082672E"/>
    <w:rsid w:val="00841578"/>
    <w:rsid w:val="00866627"/>
    <w:rsid w:val="00870568"/>
    <w:rsid w:val="00880FE7"/>
    <w:rsid w:val="00886137"/>
    <w:rsid w:val="008866D7"/>
    <w:rsid w:val="008907D3"/>
    <w:rsid w:val="00890E91"/>
    <w:rsid w:val="008916F9"/>
    <w:rsid w:val="008B12FC"/>
    <w:rsid w:val="008B68A0"/>
    <w:rsid w:val="008C2BEB"/>
    <w:rsid w:val="008E08FB"/>
    <w:rsid w:val="008E2A0C"/>
    <w:rsid w:val="008F0670"/>
    <w:rsid w:val="008F2B25"/>
    <w:rsid w:val="008F3E84"/>
    <w:rsid w:val="00903A23"/>
    <w:rsid w:val="00912BD7"/>
    <w:rsid w:val="00916310"/>
    <w:rsid w:val="00921C39"/>
    <w:rsid w:val="0094480B"/>
    <w:rsid w:val="00962754"/>
    <w:rsid w:val="00974459"/>
    <w:rsid w:val="009A4D36"/>
    <w:rsid w:val="009C2F0A"/>
    <w:rsid w:val="009D0945"/>
    <w:rsid w:val="009D4A02"/>
    <w:rsid w:val="009E3836"/>
    <w:rsid w:val="009F0351"/>
    <w:rsid w:val="009F3780"/>
    <w:rsid w:val="009F7B91"/>
    <w:rsid w:val="00A07280"/>
    <w:rsid w:val="00A169F4"/>
    <w:rsid w:val="00A20687"/>
    <w:rsid w:val="00A25592"/>
    <w:rsid w:val="00A31BBA"/>
    <w:rsid w:val="00A35F92"/>
    <w:rsid w:val="00A41F45"/>
    <w:rsid w:val="00A81127"/>
    <w:rsid w:val="00A8161C"/>
    <w:rsid w:val="00A95765"/>
    <w:rsid w:val="00A978D0"/>
    <w:rsid w:val="00AC16AB"/>
    <w:rsid w:val="00AC5F0E"/>
    <w:rsid w:val="00AD21BA"/>
    <w:rsid w:val="00AD772A"/>
    <w:rsid w:val="00B146C7"/>
    <w:rsid w:val="00B177A6"/>
    <w:rsid w:val="00B25CED"/>
    <w:rsid w:val="00B36E74"/>
    <w:rsid w:val="00B421C0"/>
    <w:rsid w:val="00B4673E"/>
    <w:rsid w:val="00B614F7"/>
    <w:rsid w:val="00B622A4"/>
    <w:rsid w:val="00B67644"/>
    <w:rsid w:val="00B967AE"/>
    <w:rsid w:val="00BA7E5F"/>
    <w:rsid w:val="00BC2759"/>
    <w:rsid w:val="00BC7A32"/>
    <w:rsid w:val="00BD41D2"/>
    <w:rsid w:val="00BD7880"/>
    <w:rsid w:val="00BE6560"/>
    <w:rsid w:val="00BE7E04"/>
    <w:rsid w:val="00BF169A"/>
    <w:rsid w:val="00C02C00"/>
    <w:rsid w:val="00C0482D"/>
    <w:rsid w:val="00C14D5C"/>
    <w:rsid w:val="00C160D8"/>
    <w:rsid w:val="00C46642"/>
    <w:rsid w:val="00C721A3"/>
    <w:rsid w:val="00C74A6F"/>
    <w:rsid w:val="00C76EBA"/>
    <w:rsid w:val="00C777FE"/>
    <w:rsid w:val="00C8170A"/>
    <w:rsid w:val="00C81D96"/>
    <w:rsid w:val="00C85503"/>
    <w:rsid w:val="00CD16CA"/>
    <w:rsid w:val="00CD40D1"/>
    <w:rsid w:val="00CE135C"/>
    <w:rsid w:val="00CE38B4"/>
    <w:rsid w:val="00CF0368"/>
    <w:rsid w:val="00CF1537"/>
    <w:rsid w:val="00D27C87"/>
    <w:rsid w:val="00D313F8"/>
    <w:rsid w:val="00D34E50"/>
    <w:rsid w:val="00D42267"/>
    <w:rsid w:val="00D4500F"/>
    <w:rsid w:val="00D67E2D"/>
    <w:rsid w:val="00D74B9A"/>
    <w:rsid w:val="00D903D0"/>
    <w:rsid w:val="00D91042"/>
    <w:rsid w:val="00D9347E"/>
    <w:rsid w:val="00D940B2"/>
    <w:rsid w:val="00D9666C"/>
    <w:rsid w:val="00D97A48"/>
    <w:rsid w:val="00DA65A5"/>
    <w:rsid w:val="00DB117E"/>
    <w:rsid w:val="00DC27B5"/>
    <w:rsid w:val="00DC39F3"/>
    <w:rsid w:val="00DC4E70"/>
    <w:rsid w:val="00DC67DE"/>
    <w:rsid w:val="00DD4A29"/>
    <w:rsid w:val="00DE3FD4"/>
    <w:rsid w:val="00DF5BFA"/>
    <w:rsid w:val="00E065CF"/>
    <w:rsid w:val="00E126F0"/>
    <w:rsid w:val="00E21F78"/>
    <w:rsid w:val="00E34FC8"/>
    <w:rsid w:val="00E37D64"/>
    <w:rsid w:val="00E37FB6"/>
    <w:rsid w:val="00E40B08"/>
    <w:rsid w:val="00E42045"/>
    <w:rsid w:val="00E4325C"/>
    <w:rsid w:val="00E45DCD"/>
    <w:rsid w:val="00E50148"/>
    <w:rsid w:val="00E548AA"/>
    <w:rsid w:val="00E654D2"/>
    <w:rsid w:val="00E66F68"/>
    <w:rsid w:val="00E72311"/>
    <w:rsid w:val="00E765B3"/>
    <w:rsid w:val="00E82189"/>
    <w:rsid w:val="00E86638"/>
    <w:rsid w:val="00E91F17"/>
    <w:rsid w:val="00E92A42"/>
    <w:rsid w:val="00E94674"/>
    <w:rsid w:val="00E9741C"/>
    <w:rsid w:val="00EF1009"/>
    <w:rsid w:val="00EF29BB"/>
    <w:rsid w:val="00EF40DB"/>
    <w:rsid w:val="00F122A4"/>
    <w:rsid w:val="00F21375"/>
    <w:rsid w:val="00F26943"/>
    <w:rsid w:val="00F41439"/>
    <w:rsid w:val="00F42934"/>
    <w:rsid w:val="00F45DAE"/>
    <w:rsid w:val="00F47372"/>
    <w:rsid w:val="00F81490"/>
    <w:rsid w:val="00FC5D2B"/>
    <w:rsid w:val="00FD4663"/>
    <w:rsid w:val="1DC351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rPr>
      <w:lang w:val="ru-RU" w:eastAsia="ru-RU" w:bidi="ar-SA"/>
    </w:rPr>
  </w:style>
  <w:style w:type="paragraph" w:styleId="2">
    <w:name w:val="heading 1"/>
    <w:basedOn w:val="1"/>
    <w:next w:val="1"/>
    <w:uiPriority w:val="0"/>
    <w:pPr>
      <w:keepNext/>
      <w:ind w:right="-285" w:firstLine="426"/>
      <w:jc w:val="right"/>
      <w:outlineLvl w:val="0"/>
    </w:pPr>
    <w:rPr>
      <w:sz w:val="28"/>
    </w:rPr>
  </w:style>
  <w:style w:type="paragraph" w:styleId="3">
    <w:name w:val="heading 2"/>
    <w:basedOn w:val="1"/>
    <w:next w:val="1"/>
    <w:uiPriority w:val="0"/>
    <w:pPr>
      <w:keepNext/>
      <w:ind w:right="-285" w:firstLine="426"/>
      <w:jc w:val="right"/>
      <w:outlineLvl w:val="1"/>
    </w:pPr>
    <w:rPr>
      <w:sz w:val="28"/>
      <w:u w:val="single"/>
    </w:rPr>
  </w:style>
  <w:style w:type="paragraph" w:styleId="4">
    <w:name w:val="heading 3"/>
    <w:basedOn w:val="1"/>
    <w:next w:val="1"/>
    <w:uiPriority w:val="0"/>
    <w:pPr>
      <w:keepNext/>
      <w:jc w:val="both"/>
      <w:outlineLvl w:val="2"/>
    </w:pPr>
    <w:rPr>
      <w:b/>
      <w:color w:val="0000FF"/>
      <w:sz w:val="28"/>
    </w:rPr>
  </w:style>
  <w:style w:type="character" w:default="1" w:styleId="5">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trPr>
      <w:wBefore w:w="0" w:type="dxa"/>
    </w:trPr>
  </w:style>
  <w:style w:type="character" w:styleId="7">
    <w:name w:val="page number"/>
    <w:basedOn w:val="5"/>
    <w:uiPriority w:val="0"/>
  </w:style>
  <w:style w:type="paragraph" w:styleId="8">
    <w:name w:val="Plain Text"/>
    <w:basedOn w:val="1"/>
    <w:uiPriority w:val="0"/>
    <w:rPr>
      <w:rFonts w:ascii="Courier New" w:hAnsi="Courier New"/>
    </w:rPr>
  </w:style>
  <w:style w:type="paragraph" w:styleId="9">
    <w:name w:val="Document Map"/>
    <w:basedOn w:val="1"/>
    <w:semiHidden/>
    <w:uiPriority w:val="0"/>
    <w:pPr>
      <w:shd w:val="clear" w:color="auto" w:fill="000080"/>
    </w:pPr>
    <w:rPr>
      <w:rFonts w:ascii="Tahoma" w:hAnsi="Tahoma" w:cs="Tahoma"/>
    </w:rPr>
  </w:style>
  <w:style w:type="paragraph" w:styleId="10">
    <w:name w:val="header"/>
    <w:basedOn w:val="1"/>
    <w:uiPriority w:val="0"/>
    <w:pPr>
      <w:tabs>
        <w:tab w:val="center" w:pos="4153"/>
        <w:tab w:val="right" w:pos="8306"/>
      </w:tabs>
    </w:pPr>
  </w:style>
  <w:style w:type="paragraph" w:styleId="11">
    <w:name w:val="Body Text"/>
    <w:basedOn w:val="1"/>
    <w:uiPriority w:val="0"/>
    <w:pPr>
      <w:ind w:right="-285"/>
      <w:jc w:val="both"/>
    </w:pPr>
    <w:rPr>
      <w:sz w:val="28"/>
    </w:rPr>
  </w:style>
  <w:style w:type="paragraph" w:styleId="12">
    <w:name w:val="Body Text Indent"/>
    <w:basedOn w:val="1"/>
    <w:uiPriority w:val="0"/>
    <w:pPr>
      <w:ind w:right="-285" w:firstLine="426"/>
      <w:jc w:val="both"/>
    </w:pPr>
    <w:rPr>
      <w:sz w:val="28"/>
    </w:rPr>
  </w:style>
  <w:style w:type="paragraph" w:styleId="13">
    <w:name w:val="Title"/>
    <w:basedOn w:val="1"/>
    <w:uiPriority w:val="0"/>
    <w:pPr>
      <w:jc w:val="center"/>
    </w:pPr>
    <w:rPr>
      <w:b/>
      <w:sz w:val="56"/>
    </w:rPr>
  </w:style>
  <w:style w:type="paragraph" w:styleId="14">
    <w:name w:val="Subtitle"/>
    <w:basedOn w:val="1"/>
    <w:uiPriority w:val="0"/>
    <w:pPr>
      <w:jc w:val="center"/>
    </w:pPr>
    <w:rPr>
      <w:b/>
      <w:sz w:val="4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Company>bnp</Company>
  <Pages>2</Pages>
  <Words>469</Words>
  <Characters>3032</Characters>
  <Lines>26</Lines>
  <Paragraphs>7</Paragraphs>
  <TotalTime>0</TotalTime>
  <ScaleCrop>false</ScaleCrop>
  <LinksUpToDate>false</LinksUpToDate>
  <CharactersWithSpaces>3632</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2024-04-19T08:12:00Z</dcterms:created>
  <dc:creator>rip</dc:creator>
  <cp:lastModifiedBy>Admin</cp:lastModifiedBy>
  <cp:lastPrinted>2025-04-28T05:54:00Z</cp:lastPrinted>
  <dcterms:modified xsi:type="dcterms:W3CDTF">2026-07-13T11:30:40Z</dcterms:modified>
  <dc:title> </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4D47132088934A86940A449303120CFF_13</vt:lpwstr>
  </property>
</Properties>
</file>