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BE" w:rsidRPr="0079290E" w:rsidRDefault="00AA44BE" w:rsidP="00AA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A44BE" w:rsidRPr="0079290E" w:rsidRDefault="00AA44BE" w:rsidP="00AA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</w:p>
    <w:p w:rsidR="00AA44BE" w:rsidRPr="0079290E" w:rsidRDefault="00AA44BE" w:rsidP="00AA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МГЛИНСКОГО РАЙОНА</w:t>
      </w:r>
    </w:p>
    <w:p w:rsidR="00AA44BE" w:rsidRPr="0079290E" w:rsidRDefault="00AA44BE" w:rsidP="00AA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BE" w:rsidRPr="0079290E" w:rsidRDefault="00AA44BE" w:rsidP="00AA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A44BE" w:rsidRPr="0079290E" w:rsidRDefault="007812B8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185B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17.06.2026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5B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Мглинского района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17.04.2026   года   № 149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 предоставления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социальной поддержки участников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и членов 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семей в МБУ « Мглинский ФОК « Мечта»</w:t>
      </w:r>
    </w:p>
    <w:p w:rsidR="00691DF2" w:rsidRDefault="00691DF2" w:rsidP="004E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9290E" w:rsidRDefault="0079290E" w:rsidP="0079290E">
      <w:pPr>
        <w:jc w:val="both"/>
        <w:rPr>
          <w:rFonts w:ascii="Times New Roman" w:hAnsi="Times New Roman" w:cs="Times New Roman"/>
          <w:sz w:val="28"/>
          <w:szCs w:val="28"/>
        </w:rPr>
      </w:pPr>
      <w:r w:rsidRPr="007929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27.05.1998 N 76-ФЗ "О статусе военнослужащих", Указом Президента Российской Федерации от 21.09.2022 N 647 "Об объявлении частичной мобилизации в Российской Федерации", Указом Президента Российской Федерации от 15.05.2026 N 327 "О единых базовых мерах поддержки лиц, принимающих (принимавших) участие </w:t>
      </w:r>
      <w:proofErr w:type="gramStart"/>
      <w:r w:rsidRPr="007929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29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290E">
        <w:rPr>
          <w:rFonts w:ascii="Times New Roman" w:hAnsi="Times New Roman" w:cs="Times New Roman"/>
          <w:sz w:val="28"/>
          <w:szCs w:val="28"/>
        </w:rPr>
        <w:t>специальной военной операции, и других категорий лиц в субъектах Российской Федерации", Перечнем поручений Президента Российской Федерации от 19.10.2022 N Пр-1978, Законом Брянской области от 09.11.2009 N 93-З "О физической культуре и спорте в Брянской области"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 приказа  департамента физической культуры и спорта Брянской области «О  предоставлении участникам специальной военной операции и членам их семей бесплатного (льготного) посещения физкультурных и</w:t>
      </w:r>
      <w:proofErr w:type="gramEnd"/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 мероприятий и предоставления услуг в государственных учреждениях физической культуры и спорта Брянской области»  от 21 мая 2026 года №156</w:t>
      </w:r>
      <w:r w:rsidRPr="0079290E">
        <w:rPr>
          <w:rFonts w:ascii="Times New Roman" w:hAnsi="Times New Roman" w:cs="Times New Roman"/>
          <w:sz w:val="28"/>
          <w:szCs w:val="28"/>
        </w:rPr>
        <w:t xml:space="preserve"> в целях правового </w:t>
      </w:r>
      <w:proofErr w:type="gramStart"/>
      <w:r w:rsidRPr="0079290E">
        <w:rPr>
          <w:rFonts w:ascii="Times New Roman" w:hAnsi="Times New Roman" w:cs="Times New Roman"/>
          <w:sz w:val="28"/>
          <w:szCs w:val="28"/>
        </w:rPr>
        <w:t xml:space="preserve">регулирования мер социальной поддержки участников </w:t>
      </w:r>
      <w:r w:rsidRPr="00C06231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и членов их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231">
        <w:rPr>
          <w:rFonts w:ascii="Times New Roman" w:hAnsi="Times New Roman" w:cs="Times New Roman"/>
          <w:sz w:val="28"/>
          <w:szCs w:val="28"/>
        </w:rPr>
        <w:t>мей</w:t>
      </w:r>
    </w:p>
    <w:p w:rsidR="00AA44BE" w:rsidRPr="00AA44B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E49A0" w:rsidRPr="0079290E" w:rsidRDefault="004E49A0" w:rsidP="004E49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650655">
        <w:rPr>
          <w:rFonts w:ascii="Times New Roman" w:hAnsi="Times New Roman" w:cs="Times New Roman"/>
          <w:sz w:val="28"/>
          <w:szCs w:val="28"/>
        </w:rPr>
        <w:t>Порядок предоставления мер</w:t>
      </w:r>
      <w:r w:rsidR="00650655" w:rsidRPr="00C06231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 w:rsidR="00650655">
        <w:rPr>
          <w:rFonts w:ascii="Times New Roman" w:hAnsi="Times New Roman" w:cs="Times New Roman"/>
          <w:sz w:val="28"/>
          <w:szCs w:val="28"/>
        </w:rPr>
        <w:t>участников</w:t>
      </w:r>
      <w:r w:rsidR="00650655" w:rsidRPr="00C06231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членам их семей бесплатного (льготного) посещения физкультурных и спортивных мероприятий и предоставления услуг в </w:t>
      </w:r>
      <w:r w:rsidR="00650655">
        <w:rPr>
          <w:rFonts w:ascii="Times New Roman" w:hAnsi="Times New Roman" w:cs="Times New Roman"/>
          <w:sz w:val="28"/>
          <w:szCs w:val="28"/>
        </w:rPr>
        <w:t xml:space="preserve">  МБУ  « Мглинский ФОК « Мечта»</w:t>
      </w:r>
      <w:r w:rsidR="00650655" w:rsidRPr="00C06231">
        <w:rPr>
          <w:rFonts w:ascii="Times New Roman" w:hAnsi="Times New Roman" w:cs="Times New Roman"/>
          <w:sz w:val="28"/>
          <w:szCs w:val="28"/>
        </w:rPr>
        <w:t xml:space="preserve"> 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DF2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Мглинского района от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17.04.2026 года № 149 «Об утверждении порядка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мер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участников специальной военной операции и членов их семей 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 МБУ  «Мглинский  ФОК « Мечта»,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редакции. ( Приложение</w:t>
      </w:r>
      <w:r w:rsidR="00691DF2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AA44BE" w:rsidRPr="0079290E" w:rsidRDefault="004E49A0" w:rsidP="004E49A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</w:t>
      </w:r>
      <w:r w:rsidR="003A6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вступает в силу со дня его официального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AA44BE" w:rsidRPr="0079290E" w:rsidRDefault="004E49A0" w:rsidP="004E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печатном издании «Муниципальный вестник» и размещению на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Мглинского района в сети «Интернет».</w:t>
      </w:r>
    </w:p>
    <w:p w:rsidR="0073426E" w:rsidRPr="0079290E" w:rsidRDefault="004E49A0" w:rsidP="0073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</w:t>
      </w:r>
      <w:r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района </w:t>
      </w:r>
      <w:proofErr w:type="spellStart"/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Жогину</w:t>
      </w:r>
      <w:proofErr w:type="spellEnd"/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</w:t>
      </w:r>
    </w:p>
    <w:p w:rsidR="0073426E" w:rsidRPr="0079290E" w:rsidRDefault="0073426E" w:rsidP="0073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E" w:rsidRPr="0079290E" w:rsidRDefault="0073426E" w:rsidP="0073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BE" w:rsidRPr="0079290E" w:rsidRDefault="003A69D6" w:rsidP="0073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3426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A44BE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DF2" w:rsidRPr="0079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В.П.Жогина</w:t>
      </w:r>
      <w:proofErr w:type="spellEnd"/>
    </w:p>
    <w:p w:rsidR="0073426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26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4B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 Пузанов А.Д.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Направить:</w:t>
      </w:r>
    </w:p>
    <w:p w:rsidR="00AA44B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2-10-25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дело</w:t>
      </w:r>
    </w:p>
    <w:p w:rsidR="00AA44B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Жогиной</w:t>
      </w:r>
      <w:proofErr w:type="spellEnd"/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</w:t>
      </w:r>
    </w:p>
    <w:p w:rsidR="00AA44B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Грибахо С. И.</w:t>
      </w:r>
    </w:p>
    <w:p w:rsidR="00AA44B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44B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экономического развития</w:t>
      </w:r>
    </w:p>
    <w:p w:rsidR="0073426E" w:rsidRPr="0079290E" w:rsidRDefault="00691DF2" w:rsidP="00691DF2">
      <w:pPr>
        <w:shd w:val="clear" w:color="auto" w:fill="FFFFFF"/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5.МБУ ФОК « Мечта»</w:t>
      </w:r>
    </w:p>
    <w:p w:rsidR="0073426E" w:rsidRPr="0079290E" w:rsidRDefault="0073426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AA44BE" w:rsidRPr="0079290E" w:rsidRDefault="00AA44BE" w:rsidP="00AA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района </w:t>
      </w:r>
      <w:r w:rsidR="0073426E"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П. </w:t>
      </w:r>
      <w:proofErr w:type="spellStart"/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Жогина</w:t>
      </w:r>
      <w:proofErr w:type="spellEnd"/>
    </w:p>
    <w:p w:rsidR="00AA44BE" w:rsidRPr="0079290E" w:rsidRDefault="00AA44BE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AA4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691DF2" w:rsidRPr="0079290E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Приложение 1</w:t>
      </w:r>
    </w:p>
    <w:p w:rsidR="00691DF2" w:rsidRPr="0079290E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 постановлению</w:t>
      </w:r>
    </w:p>
    <w:p w:rsidR="00691DF2" w:rsidRPr="0079290E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администрации</w:t>
      </w:r>
    </w:p>
    <w:p w:rsidR="00691DF2" w:rsidRPr="0079290E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Мглинского  района</w:t>
      </w:r>
    </w:p>
    <w:p w:rsidR="00691DF2" w:rsidRPr="0079290E" w:rsidRDefault="00691DF2" w:rsidP="00691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6D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17.06.2026г. № 250</w:t>
      </w:r>
    </w:p>
    <w:p w:rsidR="00691DF2" w:rsidRDefault="00691DF2" w:rsidP="00691DF2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DF2" w:rsidRPr="00DA3554" w:rsidRDefault="00691DF2" w:rsidP="00691DF2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5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91DF2" w:rsidRDefault="00650655" w:rsidP="00691DF2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мер</w:t>
      </w:r>
      <w:r w:rsidR="00691DF2" w:rsidRPr="00DA3554">
        <w:rPr>
          <w:rFonts w:ascii="Times New Roman" w:hAnsi="Times New Roman" w:cs="Times New Roman"/>
          <w:b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691DF2" w:rsidRPr="00DA3554"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 и членам их семей бесплатного (льготного) посещения физкультурных и спортивных мероприятий и предоставления услуг в</w:t>
      </w:r>
      <w:r w:rsidR="00691DF2">
        <w:rPr>
          <w:rFonts w:ascii="Times New Roman" w:hAnsi="Times New Roman" w:cs="Times New Roman"/>
          <w:b/>
          <w:sz w:val="28"/>
          <w:szCs w:val="28"/>
        </w:rPr>
        <w:t xml:space="preserve">  МБУ  «  Мглинский ФОК « Мечта»</w:t>
      </w:r>
    </w:p>
    <w:p w:rsidR="00691DF2" w:rsidRPr="00DA3554" w:rsidRDefault="00691DF2" w:rsidP="00691DF2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DF2" w:rsidRDefault="00650655" w:rsidP="00691DF2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предоставления мер</w:t>
      </w:r>
      <w:r w:rsidR="00691DF2" w:rsidRPr="00C06231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691DF2" w:rsidRPr="00C06231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и членам их семей бесплатного (льготного) посещения физкультурных и спортивных мероприятий и предоставления услуг в </w:t>
      </w:r>
      <w:r w:rsidR="00691DF2">
        <w:rPr>
          <w:rFonts w:ascii="Times New Roman" w:hAnsi="Times New Roman" w:cs="Times New Roman"/>
          <w:sz w:val="28"/>
          <w:szCs w:val="28"/>
        </w:rPr>
        <w:t xml:space="preserve">  МБУ  « Мглинский ФОК « Мечта»</w:t>
      </w:r>
      <w:r w:rsidR="00691DF2" w:rsidRPr="00C06231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процедуру реализации меры социальной поддержки по предоставлению участникам специальной военной операции и членам их семей бесплатного (льготного) посещения физкультурных и спортивных мероприятий и предоставления услуг в</w:t>
      </w:r>
      <w:r w:rsidR="00691DF2" w:rsidRPr="00DA3554">
        <w:rPr>
          <w:rFonts w:ascii="Times New Roman" w:hAnsi="Times New Roman" w:cs="Times New Roman"/>
          <w:sz w:val="28"/>
          <w:szCs w:val="28"/>
        </w:rPr>
        <w:t xml:space="preserve"> </w:t>
      </w:r>
      <w:r w:rsidR="00691DF2">
        <w:rPr>
          <w:rFonts w:ascii="Times New Roman" w:hAnsi="Times New Roman" w:cs="Times New Roman"/>
          <w:sz w:val="28"/>
          <w:szCs w:val="28"/>
        </w:rPr>
        <w:t>МБУ  « Мглинский</w:t>
      </w:r>
      <w:proofErr w:type="gramEnd"/>
      <w:r w:rsidR="00691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DF2">
        <w:rPr>
          <w:rFonts w:ascii="Times New Roman" w:hAnsi="Times New Roman" w:cs="Times New Roman"/>
          <w:sz w:val="28"/>
          <w:szCs w:val="28"/>
        </w:rPr>
        <w:t>ФОК «Мечта»</w:t>
      </w:r>
      <w:r w:rsidR="00691DF2" w:rsidRPr="00C06231">
        <w:rPr>
          <w:rFonts w:ascii="Times New Roman" w:hAnsi="Times New Roman" w:cs="Times New Roman"/>
          <w:sz w:val="28"/>
          <w:szCs w:val="28"/>
        </w:rPr>
        <w:t xml:space="preserve">  </w:t>
      </w:r>
      <w:r w:rsidR="00691DF2">
        <w:rPr>
          <w:rFonts w:ascii="Times New Roman" w:hAnsi="Times New Roman" w:cs="Times New Roman"/>
          <w:sz w:val="28"/>
          <w:szCs w:val="28"/>
        </w:rPr>
        <w:t>(бассейн,  спортивный зал, тренажерный зал, фитнес</w:t>
      </w:r>
      <w:r w:rsidR="00691DF2" w:rsidRPr="00C06231">
        <w:rPr>
          <w:rFonts w:ascii="Times New Roman" w:hAnsi="Times New Roman" w:cs="Times New Roman"/>
          <w:sz w:val="28"/>
          <w:szCs w:val="28"/>
        </w:rPr>
        <w:t xml:space="preserve">) (далее - мера социальной поддержки, учреждение).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2. Мера социальной поддержки предоставляется постоянно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и имеющим регистрацию на территории Брянской области: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а) лицам, принимающих (принимавшим) участие (содействующим (содействовавшим) выполнению задач) в специальной военной операции;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Федерации,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к районам проведения специальной военной операции (далее - вооруженная провокация);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подпунктах "а" - "в" настоящего Порядка, в том числе погибших (умерших) в связи с участием (выполнением задач) в </w:t>
      </w:r>
      <w:r w:rsidRPr="00C06231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призванных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N 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- члены семей).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3. К членам семьи участников специальной военной операции относятся: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а) супруг (супруга);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подпунктах "а" - "в" пункта 2 настоящего Порядка, и в отношении которых отцовство установлено в соответствии с пунктом 2 статьи 48 Семейного кодекса Российской Федерации;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в) дети старше 18 лет, ставшие инвалидами до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ими возраста 18 лет;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г) дети в возрасте до 23 лет, обучающиеся в организациях, осуществляющих образовательную деятельность, по очной форме обучения,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падчериц;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д) родители, проживающие совместно с лицами, названными в подпунктах "а" - "в" пункта 2 настоящего Порядка, либо проживавшие совместно с этими лицами на дату их гибели (смерти);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е) лица, находящиеся на иждивении лиц, названных в подпунктах "а" - "в" пункта 2 настоящего Порядка, либо находившиеся на иждивении этих лиц на дату их гибели (смерти).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Мера социальной поддержки, предусмотренная настоящим Порядком, предоставляется лицам, названным в пункте 2 настоящего Порядка, на срок не менее чем до конца года, следующего за годом завершения специальной военной операции, а лицам, названным в подпунктах "а" - "в" пункта 2 настоящего Порядка, признанным в установленном порядке инвалидами вследствие увечья (ранения, травмы, контузии) или заболевания, полученных </w:t>
      </w:r>
      <w:r w:rsidRPr="00C06231">
        <w:rPr>
          <w:rFonts w:ascii="Times New Roman" w:hAnsi="Times New Roman" w:cs="Times New Roman"/>
          <w:sz w:val="28"/>
          <w:szCs w:val="28"/>
        </w:rPr>
        <w:lastRenderedPageBreak/>
        <w:t>ими в связи участием (выполнением задач) в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2 настоящего Порядка, погибших (умерших) в связи с участием в специальной военной операции, выполнением указанных задач, - бессрочно.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5. Предоставление меры социальной поддержки лицам, названным в пункте 2 настоящего Порядка (далее - заявитель), осуществляется в срок, не превышающий 1 рабочий день (в момент обращения в день проведения физкультурного или спортивного мероприятия, при посещении учреждения для получения услуг).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6. Заявитель имеет право бесплатно (льготно) посещать физкультурные или спортивные мероприятия, проводимые (организуемые) учреждением, за исключением организуемых (проводимых) в Учреждении физкультурных или спортивных мероприятий сторонними организациями (третьими лицами).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7. Мера социальной поддержки в части получения услуг в учреждении предоставляется во время, свободное от планового учебно-тренировочного процесса, или время, установленное учреждением в соответствии с расписанием, утвержденным руководителем учреждения, и предусматривает самостоятельное посещение учреждения, без оказания услуг по проведению занятий с тренером, тренером-преподавателем, инструктором.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8. Мера социальной поддержки реализуется путем обращения заявителей без предварительной записи в учреждение с предъявлением до</w:t>
      </w:r>
      <w:r>
        <w:rPr>
          <w:rFonts w:ascii="Times New Roman" w:hAnsi="Times New Roman" w:cs="Times New Roman"/>
          <w:sz w:val="28"/>
          <w:szCs w:val="28"/>
        </w:rPr>
        <w:t>кументов, определенных пунктом 10</w:t>
      </w:r>
      <w:r w:rsidRPr="00C0623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9. Количество посещений заявителями учреждений, оказываемых услуги, не ограничено.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10. Предоставление меры поддержки в учреждении осуществляется при предъявлении заявителями следующих документов: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а) паспорт гражданина Российской Федерации или иной документ, удостоверяющий личность заявителя - в отношении заявителей в возрасте старше 14 лет;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б) свидетельство о рождении (усыновлении) ребенка (детей), документ, подтверждающий факт установления опеки (предварительной опеки), попечительства над ребенком (детьми), передачи на воспитание в приемную </w:t>
      </w:r>
      <w:r w:rsidRPr="00C06231">
        <w:rPr>
          <w:rFonts w:ascii="Times New Roman" w:hAnsi="Times New Roman" w:cs="Times New Roman"/>
          <w:sz w:val="28"/>
          <w:szCs w:val="28"/>
        </w:rPr>
        <w:lastRenderedPageBreak/>
        <w:t>семью (выписка из решения органа опеки и попечительства об установлении над ребенком (детьми) опеки (попечительства);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231">
        <w:rPr>
          <w:rFonts w:ascii="Times New Roman" w:hAnsi="Times New Roman" w:cs="Times New Roman"/>
          <w:sz w:val="28"/>
          <w:szCs w:val="28"/>
        </w:rPr>
        <w:t>в) справка, выданная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или сведения, предоставляемые в соответствии с постановлением N 1354.</w:t>
      </w:r>
      <w:proofErr w:type="gramEnd"/>
      <w:r w:rsidRPr="00C06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>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операции;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г) свидетельство о заключении брака с участником специальной военной операции, в отношении супруги (супруга) участника специальной военной операции, в паспорте которого (которой) отсутствует отметка о регистрации брака;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д) справка (иной документ), подтверждающая факт гибели (смерти) участника специальной военной операции в ходе проведения СВО при обращении члена семьи погибшего (умершего) участника СВО;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е) медицинские справки (подтверждающие право посещения тренажерного зала, бассейна) в случае установления нормативными актами учреждения;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ж) справка на энтеробиоз (для детей, при посещении бассейна).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06231">
        <w:rPr>
          <w:rFonts w:ascii="Times New Roman" w:hAnsi="Times New Roman" w:cs="Times New Roman"/>
          <w:sz w:val="28"/>
          <w:szCs w:val="28"/>
        </w:rPr>
        <w:t xml:space="preserve">При обращении в учреждение для получения меры социальной поддержки статус участника специальной военной операции может быть подтвержден с использованием сервиса "QR-код для подтверждения статуса участника СВО" в Федеральной государственной системе "Единый портал государственных и муниципальных услуг (функций) в случае, если сведения о нем содержаться в витрине данных Министерства обороны Российской Федерации. </w:t>
      </w:r>
      <w:proofErr w:type="gramEnd"/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12. Ответственность за достоверность и актуальность представленных документов несет заявитель.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lastRenderedPageBreak/>
        <w:t>13. Основаниями для принятия решения об отказе в предоставлении меры поддержки заявителю являются: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- непредставление либо представление не в полном объеме докум</w:t>
      </w:r>
      <w:r>
        <w:rPr>
          <w:rFonts w:ascii="Times New Roman" w:hAnsi="Times New Roman" w:cs="Times New Roman"/>
          <w:sz w:val="28"/>
          <w:szCs w:val="28"/>
        </w:rPr>
        <w:t>ентов, предусмотренных пунктом 10</w:t>
      </w:r>
      <w:r w:rsidRPr="00C06231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- несоответствие лица, обратившегося в учреждение, категориям заявителей, определенных в пунктах 2 и 3 настоящего Порядка.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14. Учреждение доводит информацию о принятом решении (о предоставлении меры поддержки либо отказе в предоставлении меры поддержки) до сведения заявителя лично непосредственно после обращения заявителя. В случае принятия решения об отказе в предоставлении меры поддержки по основанию, определенному пунктом 11 настоящего Порядка, с предложением устранить обстоятельства, послужившие основанием для принятия решения об отказе в предоставлении меры поддержки.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15. При устранении заявителем обстоятельств, послуживших основанием для принятия решения об отказе в предоставлении меры поддержки, заявитель может обратиться в учреждение повторно. </w:t>
      </w:r>
    </w:p>
    <w:p w:rsidR="00691DF2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>16. Учет предоставления указанной в настоящем Порядке меры социальной поддержки осуществляется учреждением в соответствии с локальным нормативным актом учреждения.</w:t>
      </w:r>
    </w:p>
    <w:p w:rsidR="00691DF2" w:rsidRPr="00BA753C" w:rsidRDefault="00691DF2" w:rsidP="00691DF2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231">
        <w:rPr>
          <w:rFonts w:ascii="Times New Roman" w:hAnsi="Times New Roman" w:cs="Times New Roman"/>
          <w:sz w:val="28"/>
          <w:szCs w:val="28"/>
        </w:rPr>
        <w:t xml:space="preserve"> 17. Информация о порядке предоставления меры поддержки в учреждении размещается в доступных для заявителей помещениях учреждений, на официальных сайтах учреждений в </w:t>
      </w:r>
      <w:r w:rsidRPr="00BA753C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Интернет.</w:t>
      </w:r>
      <w:bookmarkStart w:id="0" w:name="_GoBack"/>
      <w:bookmarkEnd w:id="0"/>
    </w:p>
    <w:sectPr w:rsidR="00691DF2" w:rsidRPr="00BA753C" w:rsidSect="00691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BBB"/>
    <w:multiLevelType w:val="hybridMultilevel"/>
    <w:tmpl w:val="B686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BE"/>
    <w:rsid w:val="003A69D6"/>
    <w:rsid w:val="004E49A0"/>
    <w:rsid w:val="00597378"/>
    <w:rsid w:val="006250D1"/>
    <w:rsid w:val="00650655"/>
    <w:rsid w:val="00691DF2"/>
    <w:rsid w:val="006D185B"/>
    <w:rsid w:val="00733C9D"/>
    <w:rsid w:val="0073426E"/>
    <w:rsid w:val="007812B8"/>
    <w:rsid w:val="0079290E"/>
    <w:rsid w:val="00AA44BE"/>
    <w:rsid w:val="00D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OKO-4</cp:lastModifiedBy>
  <cp:revision>8</cp:revision>
  <cp:lastPrinted>2026-06-17T13:34:00Z</cp:lastPrinted>
  <dcterms:created xsi:type="dcterms:W3CDTF">2026-06-17T09:55:00Z</dcterms:created>
  <dcterms:modified xsi:type="dcterms:W3CDTF">2026-07-07T07:13:00Z</dcterms:modified>
</cp:coreProperties>
</file>