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0D098" w14:textId="77777777" w:rsidR="004311A4" w:rsidRDefault="004921A4" w:rsidP="004921A4">
      <w:pPr>
        <w:pStyle w:val="ConsPlusNormal"/>
        <w:ind w:right="424" w:firstLine="851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E1AA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Приложение № </w:t>
      </w:r>
      <w:r w:rsidR="004311A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7 </w:t>
      </w:r>
    </w:p>
    <w:p w14:paraId="2FA6A3B9" w14:textId="66453DCD" w:rsidR="004921A4" w:rsidRPr="004921A4" w:rsidRDefault="004921A4" w:rsidP="004921A4">
      <w:pPr>
        <w:pStyle w:val="ConsPlusNormal"/>
        <w:ind w:right="424"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21A4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1319D">
        <w:rPr>
          <w:rFonts w:ascii="Times New Roman" w:hAnsi="Times New Roman" w:cs="Times New Roman"/>
          <w:bCs/>
          <w:sz w:val="28"/>
          <w:szCs w:val="28"/>
        </w:rPr>
        <w:t>к</w:t>
      </w:r>
      <w:r w:rsidRPr="004921A4">
        <w:rPr>
          <w:rFonts w:ascii="Times New Roman" w:hAnsi="Times New Roman" w:cs="Times New Roman"/>
          <w:bCs/>
          <w:sz w:val="28"/>
          <w:szCs w:val="28"/>
        </w:rPr>
        <w:t>онкурсной документации</w:t>
      </w:r>
    </w:p>
    <w:p w14:paraId="0A921565" w14:textId="4E6C5529" w:rsidR="00C3399A" w:rsidRPr="001A4929" w:rsidRDefault="00C3399A" w:rsidP="001A4929">
      <w:pPr>
        <w:pStyle w:val="ConsPlusNormal"/>
        <w:spacing w:before="220"/>
        <w:ind w:right="424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A4929">
        <w:rPr>
          <w:rFonts w:ascii="PT Astra Serif" w:hAnsi="PT Astra Serif" w:cs="Times New Roman"/>
          <w:b/>
          <w:sz w:val="28"/>
          <w:szCs w:val="28"/>
        </w:rPr>
        <w:t xml:space="preserve">Критерии конкурса и параметры критериев конкурса на право заключения </w:t>
      </w:r>
      <w:r w:rsidR="001A4929" w:rsidRPr="001A4929">
        <w:rPr>
          <w:rFonts w:ascii="PT Astra Serif" w:hAnsi="PT Astra Serif" w:cs="Courier New"/>
          <w:b/>
          <w:sz w:val="28"/>
          <w:szCs w:val="28"/>
        </w:rPr>
        <w:t xml:space="preserve">концессионного соглашения в отношении объектов водоснабжения и водоотведения, расположенных на территории муниципального образования </w:t>
      </w:r>
      <w:proofErr w:type="spellStart"/>
      <w:r w:rsidR="00BE358D">
        <w:rPr>
          <w:rFonts w:ascii="PT Astra Serif" w:hAnsi="PT Astra Serif" w:cs="Courier New"/>
          <w:b/>
          <w:sz w:val="28"/>
          <w:szCs w:val="28"/>
        </w:rPr>
        <w:t>Мглин</w:t>
      </w:r>
      <w:r w:rsidR="001A4929" w:rsidRPr="001A4929">
        <w:rPr>
          <w:rFonts w:ascii="PT Astra Serif" w:hAnsi="PT Astra Serif" w:cs="Courier New"/>
          <w:b/>
          <w:sz w:val="28"/>
          <w:szCs w:val="28"/>
        </w:rPr>
        <w:t>кий</w:t>
      </w:r>
      <w:proofErr w:type="spellEnd"/>
      <w:r w:rsidR="001A4929" w:rsidRPr="001A4929">
        <w:rPr>
          <w:rFonts w:ascii="PT Astra Serif" w:hAnsi="PT Astra Serif" w:cs="Courier New"/>
          <w:b/>
          <w:sz w:val="28"/>
          <w:szCs w:val="28"/>
        </w:rPr>
        <w:t xml:space="preserve"> район в электронной форме</w:t>
      </w:r>
    </w:p>
    <w:p w14:paraId="4E02C984" w14:textId="4390332C" w:rsidR="003D7E87" w:rsidRDefault="001A4929" w:rsidP="001A4929">
      <w:pPr>
        <w:pStyle w:val="ConsPlusNormal"/>
        <w:spacing w:before="220"/>
        <w:ind w:right="42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1.</w:t>
      </w:r>
      <w:r w:rsidRPr="00284B28">
        <w:rPr>
          <w:rFonts w:ascii="PT Astra Serif" w:hAnsi="PT Astra Serif" w:cs="Times New Roman"/>
          <w:b/>
          <w:sz w:val="24"/>
          <w:szCs w:val="24"/>
        </w:rPr>
        <w:t xml:space="preserve">Предельный размер расходов на создание и (или) реконструкцию объекта концессионного соглашения, которые предполагается осуществить концессионером, без учета расходов, источником финансирования которых является плата за подключение (технологическое присоединение) – </w:t>
      </w:r>
      <w:r w:rsidR="00BE358D">
        <w:rPr>
          <w:rFonts w:ascii="PT Astra Serif" w:hAnsi="PT Astra Serif" w:cs="Times New Roman"/>
          <w:b/>
          <w:sz w:val="24"/>
          <w:szCs w:val="24"/>
        </w:rPr>
        <w:t>3000000</w:t>
      </w:r>
      <w:r w:rsidR="003D7E87" w:rsidRPr="003D7E87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 xml:space="preserve">, </w:t>
      </w:r>
      <w:r w:rsidRPr="003D7E87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 xml:space="preserve">0 </w:t>
      </w:r>
      <w:proofErr w:type="gramStart"/>
      <w:r w:rsidRPr="003D7E87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>(</w:t>
      </w:r>
      <w:r w:rsidR="00BE358D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 xml:space="preserve"> </w:t>
      </w:r>
      <w:proofErr w:type="gramEnd"/>
      <w:r w:rsidR="00BE358D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>три</w:t>
      </w:r>
      <w:r w:rsidR="003D7E87" w:rsidRPr="003D7E87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 xml:space="preserve"> миллион</w:t>
      </w:r>
      <w:r w:rsidR="00BE358D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>а</w:t>
      </w:r>
      <w:r w:rsidRPr="003D7E87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 xml:space="preserve"> рублей</w:t>
      </w:r>
      <w:r w:rsidRPr="003D7E87">
        <w:rPr>
          <w:rFonts w:ascii="PT Astra Serif" w:hAnsi="PT Astra Serif" w:cs="Times New Roman"/>
          <w:b/>
          <w:sz w:val="24"/>
          <w:szCs w:val="24"/>
        </w:rPr>
        <w:t xml:space="preserve"> в ценах 2026 года.</w:t>
      </w:r>
    </w:p>
    <w:p w14:paraId="5618235D" w14:textId="77777777" w:rsidR="003D7E87" w:rsidRDefault="003D7E87" w:rsidP="001A4929">
      <w:pPr>
        <w:pStyle w:val="ConsPlusNormal"/>
        <w:spacing w:before="220"/>
        <w:ind w:right="424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77117861" w14:textId="77777777" w:rsidR="003D7E87" w:rsidRDefault="003D7E87" w:rsidP="001A4929">
      <w:pPr>
        <w:pStyle w:val="ConsPlusNormal"/>
        <w:spacing w:before="220"/>
        <w:ind w:right="424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91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267"/>
        <w:gridCol w:w="584"/>
        <w:gridCol w:w="992"/>
        <w:gridCol w:w="96"/>
        <w:gridCol w:w="440"/>
        <w:gridCol w:w="315"/>
        <w:gridCol w:w="850"/>
        <w:gridCol w:w="35"/>
        <w:gridCol w:w="75"/>
        <w:gridCol w:w="741"/>
        <w:gridCol w:w="676"/>
        <w:gridCol w:w="174"/>
        <w:gridCol w:w="709"/>
        <w:gridCol w:w="135"/>
        <w:gridCol w:w="236"/>
        <w:gridCol w:w="22"/>
        <w:gridCol w:w="214"/>
        <w:gridCol w:w="102"/>
        <w:gridCol w:w="473"/>
        <w:gridCol w:w="235"/>
        <w:gridCol w:w="110"/>
        <w:gridCol w:w="364"/>
        <w:gridCol w:w="235"/>
        <w:gridCol w:w="332"/>
        <w:gridCol w:w="66"/>
        <w:gridCol w:w="169"/>
        <w:gridCol w:w="332"/>
        <w:gridCol w:w="235"/>
        <w:gridCol w:w="332"/>
        <w:gridCol w:w="72"/>
        <w:gridCol w:w="163"/>
        <w:gridCol w:w="332"/>
        <w:gridCol w:w="235"/>
        <w:gridCol w:w="474"/>
        <w:gridCol w:w="235"/>
        <w:gridCol w:w="155"/>
        <w:gridCol w:w="319"/>
        <w:gridCol w:w="235"/>
        <w:gridCol w:w="332"/>
        <w:gridCol w:w="117"/>
        <w:gridCol w:w="118"/>
        <w:gridCol w:w="159"/>
        <w:gridCol w:w="173"/>
        <w:gridCol w:w="223"/>
        <w:gridCol w:w="12"/>
        <w:gridCol w:w="292"/>
        <w:gridCol w:w="181"/>
        <w:gridCol w:w="235"/>
        <w:gridCol w:w="464"/>
        <w:gridCol w:w="236"/>
        <w:gridCol w:w="199"/>
        <w:gridCol w:w="37"/>
        <w:gridCol w:w="198"/>
        <w:gridCol w:w="38"/>
        <w:gridCol w:w="780"/>
        <w:gridCol w:w="236"/>
        <w:gridCol w:w="236"/>
        <w:gridCol w:w="740"/>
        <w:gridCol w:w="660"/>
        <w:gridCol w:w="1241"/>
      </w:tblGrid>
      <w:tr w:rsidR="003F39A1" w:rsidRPr="003D7E87" w14:paraId="0AB6EF06" w14:textId="77777777" w:rsidTr="003F39A1">
        <w:trPr>
          <w:gridAfter w:val="16"/>
          <w:wAfter w:w="5785" w:type="dxa"/>
          <w:trHeight w:val="25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96202DD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014A708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</w:t>
            </w: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казателя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358DA71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C0D02E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9FF5837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9F5AE7A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1335683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8AB169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8C4F079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64A17F2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385450D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2035</w:t>
            </w:r>
          </w:p>
        </w:tc>
      </w:tr>
      <w:tr w:rsidR="003F39A1" w:rsidRPr="003D7E87" w14:paraId="0D1059FE" w14:textId="77777777" w:rsidTr="003F39A1">
        <w:trPr>
          <w:gridAfter w:val="16"/>
          <w:wAfter w:w="5785" w:type="dxa"/>
          <w:trHeight w:val="81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70DA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376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д</w:t>
            </w: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флятор ИПЦ (инв</w:t>
            </w: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стиции в основной капитал)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0EA8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263C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1,041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B885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1,041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D2C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CC6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EF6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15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B4B4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0EFE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098D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1,040</w:t>
            </w:r>
          </w:p>
        </w:tc>
      </w:tr>
      <w:tr w:rsidR="003F39A1" w:rsidRPr="003D7E87" w14:paraId="2DE21A4F" w14:textId="77777777" w:rsidTr="003F39A1">
        <w:trPr>
          <w:gridAfter w:val="16"/>
          <w:wAfter w:w="5785" w:type="dxa"/>
          <w:trHeight w:val="57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ABD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79B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д</w:t>
            </w: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D7E8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флятор к ценам 2025 года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6212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216F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1,098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172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1,143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61C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1,237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2488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1,286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790F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1,337</w:t>
            </w:r>
          </w:p>
        </w:tc>
        <w:tc>
          <w:tcPr>
            <w:tcW w:w="15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D79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1,391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732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1,447</w:t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3ADE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1,504</w:t>
            </w:r>
          </w:p>
        </w:tc>
      </w:tr>
      <w:tr w:rsidR="003F39A1" w:rsidRPr="003D7E87" w14:paraId="1483E09E" w14:textId="77777777" w:rsidTr="003F39A1">
        <w:trPr>
          <w:gridAfter w:val="16"/>
          <w:wAfter w:w="5785" w:type="dxa"/>
          <w:trHeight w:val="57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0FF4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D1B8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3DA9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509D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772B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4B90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9C115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2070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526A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6B60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0490" w14:textId="77777777" w:rsidR="003F39A1" w:rsidRPr="003D7E87" w:rsidRDefault="003F39A1" w:rsidP="003D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3BBB61E6" w14:textId="77777777" w:rsidTr="003F39A1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D97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081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5457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5C5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53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B79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F2D1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1E2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C37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28E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32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EDD0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3CCE1017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484C1FCA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2B6C75A1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7AE974E1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6935E24F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5337D33B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1FAF52CE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2408708B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72D257D0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0A7FC62B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62E21FFC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17F1E183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356525B3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046405F8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0C45A894" w14:textId="77777777" w:rsidR="003F39A1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  <w:p w14:paraId="780A788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93F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1D0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AAFE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C73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377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B4F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137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592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B5A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5ED9AABB" w14:textId="77777777" w:rsidTr="003F39A1">
        <w:trPr>
          <w:gridAfter w:val="7"/>
          <w:wAfter w:w="3931" w:type="dxa"/>
          <w:trHeight w:val="106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A7851B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AA1A67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Посел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ние, адрес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C3A0BB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Наимен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вание инвест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ционного проекта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FA126E" w14:textId="2613BD79" w:rsidR="003F39A1" w:rsidRPr="009E29C7" w:rsidRDefault="003F39A1" w:rsidP="003F39A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Прот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же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ность сетей 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вод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провода</w:t>
            </w:r>
            <w:proofErr w:type="gramStart"/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м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, р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ко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стру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ция башен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A1E066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Диаметр пер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клад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ы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ваемых сетей канал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зации, </w:t>
            </w:r>
            <w:proofErr w:type="gramStart"/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2A8C1D" w14:textId="249BC57E" w:rsidR="003F39A1" w:rsidRPr="009E29C7" w:rsidRDefault="003F39A1" w:rsidP="003F39A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Удел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ная сто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мость реко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стру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ции 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водон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порных  </w:t>
            </w:r>
            <w:proofErr w:type="spellStart"/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вашен</w:t>
            </w:r>
            <w:proofErr w:type="spellEnd"/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, сетей вод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снабж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ния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руб./</w:t>
            </w:r>
            <w:proofErr w:type="gramStart"/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4DECF5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Реги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нал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ный коэ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ф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фициент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88443B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мат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ч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ский коэ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ф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фиц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ент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AE3B04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Год реал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зации мер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при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тия по пер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кла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ке</w:t>
            </w:r>
          </w:p>
        </w:tc>
        <w:tc>
          <w:tcPr>
            <w:tcW w:w="694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D9F7480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Стоимость реконструкции в прогнозных ценах, тыс. руб. без учета НДС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45339C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сто</w:t>
            </w:r>
            <w:r w:rsidRPr="009E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E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мость в прогно</w:t>
            </w:r>
            <w:r w:rsidRPr="009E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9E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ц</w:t>
            </w:r>
            <w:r w:rsidRPr="009E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E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нах, тыс. руб. (без учета НДС)</w:t>
            </w:r>
          </w:p>
        </w:tc>
      </w:tr>
      <w:tr w:rsidR="003F39A1" w:rsidRPr="009E29C7" w14:paraId="3A520766" w14:textId="77777777" w:rsidTr="003F39A1">
        <w:trPr>
          <w:gridAfter w:val="7"/>
          <w:wAfter w:w="3931" w:type="dxa"/>
          <w:trHeight w:val="16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B79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74F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1D8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3F7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ADBB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2F1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218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E1D4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5C931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782DBA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7F0693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2BEC41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32B97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7C1F9D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D5A91F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C5D0FE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EF8C18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DE5D2B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A91C67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B376D5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93EF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4F11D23F" w14:textId="77777777" w:rsidTr="003F39A1">
        <w:trPr>
          <w:gridAfter w:val="7"/>
          <w:wAfter w:w="3931" w:type="dxa"/>
          <w:trHeight w:val="8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AA25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4255" w14:textId="79008FC0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Мгли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ский</w:t>
            </w:r>
            <w:proofErr w:type="spellEnd"/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7824" w14:textId="0F522FEF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реко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струкция водон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порных башен и сетей в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доснабж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EF0" w14:textId="778F73DA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5935" w14:textId="27A1FA5E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25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0CB0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5,32685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8BE2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560A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778E" w14:textId="6D45642D" w:rsidR="003F39A1" w:rsidRPr="009E29C7" w:rsidRDefault="003F39A1" w:rsidP="003F39A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2026-2035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9A75" w14:textId="38E85E26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4296" w14:textId="0C5F3B04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444A" w14:textId="75DD45E2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B5E2" w14:textId="520A11B8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6143" w14:textId="027D674A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3016" w14:textId="5EB46B2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B9A6" w14:textId="1DE1A942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E04F" w14:textId="774D562B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09B9" w14:textId="3EC3AB3B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BB94" w14:textId="7D9A4E0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C72C" w14:textId="3FB5178D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DBD9" w14:textId="3E6164DA" w:rsidR="003F39A1" w:rsidRPr="009E29C7" w:rsidRDefault="003F39A1" w:rsidP="009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3F39A1" w:rsidRPr="009E29C7" w14:paraId="301DE9FC" w14:textId="77777777" w:rsidTr="003F39A1">
        <w:trPr>
          <w:gridAfter w:val="7"/>
          <w:wAfter w:w="3931" w:type="dxa"/>
          <w:trHeight w:val="9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A07C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0F0" w14:textId="4750BCC6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Мгли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ский</w:t>
            </w:r>
            <w:proofErr w:type="spellEnd"/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район</w:t>
            </w: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95D3" w14:textId="4C5850FE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содерж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ние  сетей канализ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2F1" w14:textId="5F2062CD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F5F" w14:textId="2B11ABB3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95B8" w14:textId="48B48991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E06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1680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EBF6" w14:textId="3A212FDE" w:rsidR="003F39A1" w:rsidRPr="009E29C7" w:rsidRDefault="003F39A1" w:rsidP="003F39A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26-2035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28AC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0BEC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AD7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B88E" w14:textId="05F6128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03E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3081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8082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C52E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5A45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B38D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01B0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9221" w14:textId="2295A4B9" w:rsidR="003F39A1" w:rsidRPr="009E29C7" w:rsidRDefault="003F39A1" w:rsidP="009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39A1" w:rsidRPr="009E29C7" w14:paraId="057EE874" w14:textId="77777777" w:rsidTr="003F39A1">
        <w:trPr>
          <w:gridAfter w:val="7"/>
          <w:wAfter w:w="3931" w:type="dxa"/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866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4141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4AC9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145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A35E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3E5D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613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006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65CD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640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9725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332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D27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CA8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985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87F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7AE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DE24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C5F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B275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F38B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684609FB" w14:textId="77777777" w:rsidTr="003F39A1">
        <w:trPr>
          <w:gridAfter w:val="7"/>
          <w:wAfter w:w="3931" w:type="dxa"/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4C2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8635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537B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605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B39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134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800F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7D31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8E0D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8E02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EB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349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A6A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283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67A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E7BD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DE41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3DF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7BE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563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404A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5C66B5E9" w14:textId="77777777" w:rsidTr="003F39A1">
        <w:trPr>
          <w:gridAfter w:val="7"/>
          <w:wAfter w:w="3931" w:type="dxa"/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DDBD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89A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9C7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* - таблица 14-07-001 НЦС 81-02-14-2025 Наружные сети водоснабжения и канализации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BE62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2F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CDA5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0A5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6B4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055F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E14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63D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2364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AFEF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405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EFC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5D6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874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35A4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3302348E" w14:textId="77777777" w:rsidTr="003F39A1">
        <w:trPr>
          <w:gridAfter w:val="9"/>
          <w:wAfter w:w="4166" w:type="dxa"/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839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DAF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900A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C1E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6E8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AA1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A6C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DCB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0ED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7C8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8E94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928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A81E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82E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97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884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0DA5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448B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03072217" w14:textId="77777777" w:rsidTr="003F39A1">
        <w:trPr>
          <w:gridAfter w:val="9"/>
          <w:wAfter w:w="4166" w:type="dxa"/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DEE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853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EB8A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EA44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A71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EEB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3542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1E95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32D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2D7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BD8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72F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0032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3F0E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B1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A512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681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8A4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0A4C739E" w14:textId="77777777" w:rsidTr="003F39A1">
        <w:trPr>
          <w:gridAfter w:val="9"/>
          <w:wAfter w:w="4166" w:type="dxa"/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7CE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C51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2161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632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8BA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61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CE4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EB6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DDEF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F05D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181F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2C50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C4BD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720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81E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9BC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6D8C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738B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9A1" w:rsidRPr="009E29C7" w14:paraId="16C8618B" w14:textId="77777777" w:rsidTr="003F39A1">
        <w:trPr>
          <w:gridAfter w:val="9"/>
          <w:wAfter w:w="4166" w:type="dxa"/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18E4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7E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819E" w14:textId="77777777" w:rsidR="003F39A1" w:rsidRPr="009E29C7" w:rsidRDefault="003F39A1" w:rsidP="009E29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5A6D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BAC7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A18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9C5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192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2C6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9A6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ED83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90FB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D794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4644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A87F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EB7A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6AE9" w14:textId="77777777" w:rsidR="003F39A1" w:rsidRPr="009E29C7" w:rsidRDefault="003F39A1" w:rsidP="009E29C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19FA" w14:textId="77777777" w:rsidR="003F39A1" w:rsidRPr="009E29C7" w:rsidRDefault="003F39A1" w:rsidP="009E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E3A922E" w14:textId="77777777" w:rsidR="00570FD5" w:rsidRDefault="00570FD5" w:rsidP="00CC396E">
      <w:pPr>
        <w:pStyle w:val="ConsPlusNormal"/>
        <w:spacing w:before="220"/>
        <w:ind w:right="424" w:firstLine="851"/>
        <w:jc w:val="both"/>
        <w:rPr>
          <w:rFonts w:ascii="Times New Roman" w:hAnsi="Times New Roman" w:cs="Times New Roman"/>
          <w:lang w:val="en-US"/>
        </w:rPr>
      </w:pPr>
      <w:bookmarkStart w:id="0" w:name="P2"/>
      <w:bookmarkStart w:id="1" w:name="P4"/>
      <w:bookmarkEnd w:id="0"/>
      <w:bookmarkEnd w:id="1"/>
    </w:p>
    <w:tbl>
      <w:tblPr>
        <w:tblW w:w="15276" w:type="dxa"/>
        <w:tblInd w:w="-426" w:type="dxa"/>
        <w:tblLook w:val="04A0" w:firstRow="1" w:lastRow="0" w:firstColumn="1" w:lastColumn="0" w:noHBand="0" w:noVBand="1"/>
      </w:tblPr>
      <w:tblGrid>
        <w:gridCol w:w="960"/>
        <w:gridCol w:w="615"/>
        <w:gridCol w:w="1842"/>
        <w:gridCol w:w="803"/>
        <w:gridCol w:w="850"/>
        <w:gridCol w:w="851"/>
        <w:gridCol w:w="992"/>
        <w:gridCol w:w="851"/>
        <w:gridCol w:w="992"/>
        <w:gridCol w:w="992"/>
        <w:gridCol w:w="992"/>
        <w:gridCol w:w="1134"/>
        <w:gridCol w:w="993"/>
        <w:gridCol w:w="2409"/>
      </w:tblGrid>
      <w:tr w:rsidR="00570FD5" w:rsidRPr="00570FD5" w14:paraId="7EAC584D" w14:textId="77777777" w:rsidTr="006D173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24C8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FA0D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A60F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3F0C" w14:textId="77777777" w:rsidR="00570FD5" w:rsidRPr="00570FD5" w:rsidRDefault="00570FD5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B901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28C5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307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0CDA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E409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E2C4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6D90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30E3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4CCE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A98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0FD5" w:rsidRPr="00570FD5" w14:paraId="2EAFC1EC" w14:textId="77777777" w:rsidTr="006D173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6F12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AFF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8117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0AED" w14:textId="77777777" w:rsidR="00570FD5" w:rsidRPr="00570FD5" w:rsidRDefault="00570FD5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E916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BECE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ACD7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A34E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89BB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8CB9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721F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CBBB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8ED0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B627" w14:textId="77777777" w:rsidR="00570FD5" w:rsidRPr="00570FD5" w:rsidRDefault="00570FD5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EC8C495" w14:textId="77777777" w:rsidR="00570FD5" w:rsidRPr="00570FD5" w:rsidRDefault="00570FD5" w:rsidP="00CC396E">
      <w:pPr>
        <w:pStyle w:val="ConsPlusNormal"/>
        <w:spacing w:before="220"/>
        <w:ind w:right="424" w:firstLine="851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14:paraId="672A4B6A" w14:textId="77777777" w:rsidR="00570FD5" w:rsidRPr="00570FD5" w:rsidRDefault="00570FD5" w:rsidP="00CC396E">
      <w:pPr>
        <w:pStyle w:val="ConsPlusNormal"/>
        <w:spacing w:before="220"/>
        <w:ind w:right="424" w:firstLine="851"/>
        <w:jc w:val="both"/>
        <w:rPr>
          <w:rFonts w:ascii="Times New Roman" w:hAnsi="Times New Roman" w:cs="Times New Roman"/>
        </w:rPr>
      </w:pPr>
    </w:p>
    <w:p w14:paraId="6A5F1940" w14:textId="77777777" w:rsidR="00055283" w:rsidRDefault="00055283" w:rsidP="00CC396E">
      <w:pPr>
        <w:pStyle w:val="ConsPlusNormal"/>
        <w:spacing w:before="220"/>
        <w:ind w:right="424" w:firstLine="851"/>
        <w:jc w:val="both"/>
        <w:rPr>
          <w:rFonts w:ascii="Times New Roman" w:hAnsi="Times New Roman" w:cs="Times New Roman"/>
          <w:lang w:val="en-US"/>
        </w:rPr>
      </w:pPr>
    </w:p>
    <w:p w14:paraId="5D588C4E" w14:textId="77777777" w:rsidR="00055283" w:rsidRDefault="00055283" w:rsidP="00CC396E">
      <w:pPr>
        <w:pStyle w:val="ConsPlusNormal"/>
        <w:spacing w:before="220"/>
        <w:ind w:right="424" w:firstLine="851"/>
        <w:jc w:val="both"/>
        <w:rPr>
          <w:rFonts w:ascii="Times New Roman" w:hAnsi="Times New Roman" w:cs="Times New Roman"/>
          <w:lang w:val="en-US"/>
        </w:rPr>
      </w:pPr>
    </w:p>
    <w:sectPr w:rsidR="00055283" w:rsidSect="00A7239E">
      <w:pgSz w:w="16838" w:h="11906" w:orient="landscape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3020"/>
    <w:multiLevelType w:val="hybridMultilevel"/>
    <w:tmpl w:val="DE2A7494"/>
    <w:lvl w:ilvl="0" w:tplc="834A38F8">
      <w:start w:val="1"/>
      <w:numFmt w:val="decimal"/>
      <w:lvlText w:val="%1."/>
      <w:lvlJc w:val="left"/>
      <w:pPr>
        <w:ind w:left="2096" w:hanging="1245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B4"/>
    <w:rsid w:val="00012AB8"/>
    <w:rsid w:val="00055283"/>
    <w:rsid w:val="00063153"/>
    <w:rsid w:val="00121528"/>
    <w:rsid w:val="001603B2"/>
    <w:rsid w:val="001A4929"/>
    <w:rsid w:val="001E2C5A"/>
    <w:rsid w:val="00215B6E"/>
    <w:rsid w:val="002972E5"/>
    <w:rsid w:val="002B7EA6"/>
    <w:rsid w:val="002E1CFD"/>
    <w:rsid w:val="0031319D"/>
    <w:rsid w:val="003141DB"/>
    <w:rsid w:val="00342036"/>
    <w:rsid w:val="00366A08"/>
    <w:rsid w:val="003D4356"/>
    <w:rsid w:val="003D7E87"/>
    <w:rsid w:val="003F39A1"/>
    <w:rsid w:val="004219F1"/>
    <w:rsid w:val="004311A4"/>
    <w:rsid w:val="00432F94"/>
    <w:rsid w:val="00442510"/>
    <w:rsid w:val="00456997"/>
    <w:rsid w:val="00490344"/>
    <w:rsid w:val="004921A4"/>
    <w:rsid w:val="004B05B3"/>
    <w:rsid w:val="004B4772"/>
    <w:rsid w:val="004F3183"/>
    <w:rsid w:val="005531E0"/>
    <w:rsid w:val="00570FD5"/>
    <w:rsid w:val="005B0405"/>
    <w:rsid w:val="005D273A"/>
    <w:rsid w:val="00603F43"/>
    <w:rsid w:val="0064230B"/>
    <w:rsid w:val="00657816"/>
    <w:rsid w:val="0066447D"/>
    <w:rsid w:val="006A043C"/>
    <w:rsid w:val="006D1739"/>
    <w:rsid w:val="00750B61"/>
    <w:rsid w:val="0075339D"/>
    <w:rsid w:val="008655B4"/>
    <w:rsid w:val="00895D49"/>
    <w:rsid w:val="008C7A1B"/>
    <w:rsid w:val="00924563"/>
    <w:rsid w:val="00943F32"/>
    <w:rsid w:val="009E1AA7"/>
    <w:rsid w:val="009E29C7"/>
    <w:rsid w:val="00A27E67"/>
    <w:rsid w:val="00A30A6F"/>
    <w:rsid w:val="00A50883"/>
    <w:rsid w:val="00A7239E"/>
    <w:rsid w:val="00A73D66"/>
    <w:rsid w:val="00AA2748"/>
    <w:rsid w:val="00AE7AEB"/>
    <w:rsid w:val="00B729F4"/>
    <w:rsid w:val="00B7793A"/>
    <w:rsid w:val="00BE358D"/>
    <w:rsid w:val="00C3399A"/>
    <w:rsid w:val="00C827C9"/>
    <w:rsid w:val="00CC396E"/>
    <w:rsid w:val="00CF0669"/>
    <w:rsid w:val="00D26D83"/>
    <w:rsid w:val="00D510F8"/>
    <w:rsid w:val="00D92EDC"/>
    <w:rsid w:val="00DC3D12"/>
    <w:rsid w:val="00DD15F1"/>
    <w:rsid w:val="00DE47D8"/>
    <w:rsid w:val="00E47BC7"/>
    <w:rsid w:val="00E92B0A"/>
    <w:rsid w:val="00EE52B7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C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3399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3399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39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39"/>
    <w:rsid w:val="00C3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3399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E92B0A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E92B0A"/>
    <w:rPr>
      <w:color w:val="954F72"/>
      <w:u w:val="single"/>
    </w:rPr>
  </w:style>
  <w:style w:type="paragraph" w:customStyle="1" w:styleId="xl75">
    <w:name w:val="xl75"/>
    <w:basedOn w:val="a"/>
    <w:rsid w:val="00E9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9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i/>
      <w:iCs/>
      <w:sz w:val="18"/>
      <w:szCs w:val="18"/>
      <w:lang w:eastAsia="ru-RU"/>
    </w:rPr>
  </w:style>
  <w:style w:type="paragraph" w:customStyle="1" w:styleId="xl85">
    <w:name w:val="xl85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i/>
      <w:iCs/>
      <w:sz w:val="18"/>
      <w:szCs w:val="18"/>
      <w:lang w:eastAsia="ru-RU"/>
    </w:rPr>
  </w:style>
  <w:style w:type="paragraph" w:customStyle="1" w:styleId="xl86">
    <w:name w:val="xl86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E92B0A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E92B0A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92B0A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E92B0A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sz w:val="18"/>
      <w:szCs w:val="18"/>
      <w:lang w:eastAsia="ru-RU"/>
    </w:rPr>
  </w:style>
  <w:style w:type="paragraph" w:customStyle="1" w:styleId="xl100">
    <w:name w:val="xl100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18"/>
      <w:szCs w:val="18"/>
      <w:lang w:eastAsia="ru-RU"/>
    </w:rPr>
  </w:style>
  <w:style w:type="paragraph" w:customStyle="1" w:styleId="xl119">
    <w:name w:val="xl119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18"/>
      <w:szCs w:val="18"/>
      <w:lang w:eastAsia="ru-RU"/>
    </w:rPr>
  </w:style>
  <w:style w:type="paragraph" w:customStyle="1" w:styleId="xl122">
    <w:name w:val="xl122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89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9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3399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3399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39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39"/>
    <w:rsid w:val="00C3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3399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E92B0A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E92B0A"/>
    <w:rPr>
      <w:color w:val="954F72"/>
      <w:u w:val="single"/>
    </w:rPr>
  </w:style>
  <w:style w:type="paragraph" w:customStyle="1" w:styleId="xl75">
    <w:name w:val="xl75"/>
    <w:basedOn w:val="a"/>
    <w:rsid w:val="00E9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9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i/>
      <w:iCs/>
      <w:sz w:val="18"/>
      <w:szCs w:val="18"/>
      <w:lang w:eastAsia="ru-RU"/>
    </w:rPr>
  </w:style>
  <w:style w:type="paragraph" w:customStyle="1" w:styleId="xl85">
    <w:name w:val="xl85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i/>
      <w:iCs/>
      <w:sz w:val="18"/>
      <w:szCs w:val="18"/>
      <w:lang w:eastAsia="ru-RU"/>
    </w:rPr>
  </w:style>
  <w:style w:type="paragraph" w:customStyle="1" w:styleId="xl86">
    <w:name w:val="xl86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E92B0A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E92B0A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92B0A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E92B0A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sz w:val="18"/>
      <w:szCs w:val="18"/>
      <w:lang w:eastAsia="ru-RU"/>
    </w:rPr>
  </w:style>
  <w:style w:type="paragraph" w:customStyle="1" w:styleId="xl100">
    <w:name w:val="xl100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E92B0A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18"/>
      <w:szCs w:val="18"/>
      <w:lang w:eastAsia="ru-RU"/>
    </w:rPr>
  </w:style>
  <w:style w:type="paragraph" w:customStyle="1" w:styleId="xl119">
    <w:name w:val="xl119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18"/>
      <w:szCs w:val="18"/>
      <w:lang w:eastAsia="ru-RU"/>
    </w:rPr>
  </w:style>
  <w:style w:type="paragraph" w:customStyle="1" w:styleId="xl122">
    <w:name w:val="xl122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9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89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9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GoncharukTG</dc:creator>
  <cp:lastModifiedBy>Gigabyte</cp:lastModifiedBy>
  <cp:revision>42</cp:revision>
  <dcterms:created xsi:type="dcterms:W3CDTF">2026-05-20T14:08:00Z</dcterms:created>
  <dcterms:modified xsi:type="dcterms:W3CDTF">2026-06-17T08:52:00Z</dcterms:modified>
</cp:coreProperties>
</file>