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24" w:rsidRPr="001C78CE" w:rsidRDefault="00E33E24" w:rsidP="00E33E24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</w:pPr>
      <w:r w:rsidRPr="001C78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РОССИЙСКАЯ ФЕДЕРАЦИЯ</w:t>
      </w:r>
    </w:p>
    <w:p w:rsidR="00E33E24" w:rsidRPr="001C78CE" w:rsidRDefault="00E33E24" w:rsidP="00E3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МГЛИНСКОГО РАЙОНА  </w:t>
      </w:r>
    </w:p>
    <w:p w:rsidR="00E33E24" w:rsidRPr="001C78CE" w:rsidRDefault="00E33E24" w:rsidP="00E3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7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</w:p>
    <w:p w:rsidR="00E33E24" w:rsidRPr="001C78CE" w:rsidRDefault="00E33E24" w:rsidP="00E3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3E24" w:rsidRPr="001C78CE" w:rsidRDefault="00E33E24" w:rsidP="00E3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78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ПОСТАНОВЛЕНИЕ</w:t>
      </w:r>
    </w:p>
    <w:p w:rsidR="00E33E24" w:rsidRPr="001C78CE" w:rsidRDefault="00E33E24" w:rsidP="00E33E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E24" w:rsidRPr="001C78CE" w:rsidRDefault="00E33E24" w:rsidP="00E33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303CA0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____2026</w:t>
      </w:r>
      <w:r w:rsidRPr="001C78CE">
        <w:rPr>
          <w:rFonts w:ascii="Times New Roman" w:eastAsia="Times New Roman" w:hAnsi="Times New Roman" w:cs="Times New Roman"/>
          <w:sz w:val="28"/>
          <w:szCs w:val="28"/>
          <w:lang w:eastAsia="ru-RU"/>
        </w:rPr>
        <w:t>г.  № __</w:t>
      </w:r>
      <w:r w:rsidR="00303CA0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1C78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33E24" w:rsidRPr="001C78CE" w:rsidRDefault="00E33E24" w:rsidP="00E33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8C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Мглин</w:t>
      </w:r>
    </w:p>
    <w:p w:rsidR="00E33E24" w:rsidRDefault="00E33E24" w:rsidP="00E33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E24" w:rsidRDefault="00E33E24" w:rsidP="00E33E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открытого конкурса на право</w:t>
      </w:r>
    </w:p>
    <w:p w:rsidR="00E33E24" w:rsidRDefault="00E33E24" w:rsidP="00E33E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концессионного соглашения </w:t>
      </w: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3E24" w:rsidRDefault="00E33E24" w:rsidP="00E33E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водоотведения, </w:t>
      </w:r>
    </w:p>
    <w:p w:rsidR="00E33E24" w:rsidRDefault="00E33E24" w:rsidP="00E33E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муниципального образования </w:t>
      </w:r>
    </w:p>
    <w:p w:rsidR="00E33E24" w:rsidRPr="001B193A" w:rsidRDefault="00E33E24" w:rsidP="00E33E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Брянской области</w:t>
      </w: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22 Федер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закона от 21.07.2005 г.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115-ФЗ «О концессионных соглашениях», 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ПОСТАНОВЛЯЮ;</w:t>
      </w:r>
    </w:p>
    <w:p w:rsidR="00E33E24" w:rsidRPr="00EA6A7A" w:rsidRDefault="00E33E24" w:rsidP="00E33E24">
      <w:pPr>
        <w:pStyle w:val="a3"/>
        <w:numPr>
          <w:ilvl w:val="0"/>
          <w:numId w:val="1"/>
        </w:num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открытый конкурс на право заключения концессионного соглашения в отношении объектов водоснабжения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водоотведения</w:t>
      </w:r>
      <w:proofErr w:type="gramStart"/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находящихся в собственности муниципального образования  </w:t>
      </w:r>
      <w:proofErr w:type="spellStart"/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Брянской области, согласно Приложению №1 к настоящему постановлению.</w:t>
      </w:r>
    </w:p>
    <w:p w:rsidR="00E33E24" w:rsidRDefault="00E33E24" w:rsidP="00E33E24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органом, уполномоченным </w:t>
      </w: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3E24" w:rsidRDefault="00E33E24" w:rsidP="00E33E24">
      <w:pPr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утверждение конкурсной документации, внесение изменений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конкурсную документацию, за исключением устанавливаемых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решением о заключении концессионного соглашения положений конкурсной документации;</w:t>
      </w:r>
    </w:p>
    <w:p w:rsidR="00E33E24" w:rsidRPr="001426BE" w:rsidRDefault="00E33E24" w:rsidP="00E33E24">
      <w:pPr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создание конкурсной комиссии по проведению открытого конкурса на право заключения концессионного соглашения в отношении объектов водоснабжения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водоотведения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в собственности муниципального образования </w:t>
      </w:r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утверждение ее персонального состава.</w:t>
      </w:r>
    </w:p>
    <w:p w:rsidR="00E33E24" w:rsidRDefault="00E33E24" w:rsidP="00E33E24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проведения открытого конкурса на право заключения концессионного соглашения в отношении объектов водоснабжения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водоотведения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утвердить:</w:t>
      </w:r>
    </w:p>
    <w:p w:rsidR="00E33E24" w:rsidRDefault="00E33E24" w:rsidP="00E33E24">
      <w:pPr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состав конкурсной комиссии по проведению открытого конкурса на право заключения концессионного соглашения в отношении объектов водоснабжения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водоотведения</w:t>
      </w: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находящихся в собственности муниципального образования «</w:t>
      </w:r>
      <w:proofErr w:type="spellStart"/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2 к настоящему постановлению;</w:t>
      </w:r>
    </w:p>
    <w:p w:rsidR="00E33E24" w:rsidRPr="001426BE" w:rsidRDefault="00E33E24" w:rsidP="00E33E24">
      <w:pPr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Положение о конкурсной комиссии по проведению открытого конкурса на право заключения концессионного соглашения в отношении объектов водос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набжения и водоотведения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3 к настоящему постановлению;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Конкурсную документацию, в том числе критерии и параметры конкурса, условия концессионного соглашения, долгосрочные параметры регулирования, задание, согласно Приложению № 4 к настоящему постановлению.</w:t>
      </w:r>
    </w:p>
    <w:p w:rsidR="00E33E24" w:rsidRPr="001426BE" w:rsidRDefault="00E33E24" w:rsidP="00E33E24">
      <w:pPr>
        <w:numPr>
          <w:ilvl w:val="0"/>
          <w:numId w:val="3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предложение должно содержать документы и материалы, подтверждающие возможность достижения участником конкурса значений критериев конкурса, указанных им в конкурсном предложении: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мероприятий по созданию и реконструкции Объекта концессионного соглашения, обеспечивающих достижение предусмотренных заданием,</w:t>
      </w: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и минимально допустимых плановых значений показателей деятельности концессионера, с описанием основных характеристик этих мероприятий;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календарные графики проведения соответствующих мероприятий.</w:t>
      </w:r>
    </w:p>
    <w:p w:rsidR="00E33E24" w:rsidRPr="001426BE" w:rsidRDefault="00E33E24" w:rsidP="00E33E24">
      <w:pPr>
        <w:numPr>
          <w:ilvl w:val="0"/>
          <w:numId w:val="4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сообщение и конкурсную документацию о проведении открытого конкурса на право заключения концессионного соглашения в отношении объектов водоснабжения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водоотведения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официальном сайте Российской Федерации для размещения информации о проведении торгов и на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Брянской области</w:t>
      </w:r>
    </w:p>
    <w:p w:rsidR="00E33E24" w:rsidRPr="001B193A" w:rsidRDefault="00E33E24" w:rsidP="00E33E24">
      <w:pPr>
        <w:numPr>
          <w:ilvl w:val="0"/>
          <w:numId w:val="4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заместителя главы 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 администрации района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М.И.Ходин</w:t>
      </w:r>
      <w:proofErr w:type="spellEnd"/>
    </w:p>
    <w:p w:rsidR="00E33E24" w:rsidRPr="00CF297F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29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исп. </w:t>
      </w:r>
      <w:proofErr w:type="spellStart"/>
      <w:r w:rsidRPr="00CF29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Горбова</w:t>
      </w:r>
      <w:proofErr w:type="spellEnd"/>
      <w:r w:rsidRPr="00CF29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Г.А.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Согласовано: </w:t>
      </w:r>
    </w:p>
    <w:p w:rsidR="00E33E24" w:rsidRPr="00EA6A7A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Зам. главы  администрации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Казеко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А.Н.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Pr="00CF297F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03CA0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03CA0">
        <w:rPr>
          <w:rFonts w:ascii="Times New Roman" w:eastAsia="Times New Roman" w:hAnsi="Times New Roman" w:cs="Times New Roman"/>
          <w:sz w:val="24"/>
          <w:szCs w:val="24"/>
          <w:lang w:eastAsia="ru-RU"/>
        </w:rPr>
        <w:t>238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составе имущества, в отношении которого проводится конкурс</w:t>
      </w:r>
    </w:p>
    <w:tbl>
      <w:tblPr>
        <w:tblW w:w="11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1194"/>
        <w:gridCol w:w="2492"/>
        <w:gridCol w:w="1842"/>
        <w:gridCol w:w="993"/>
        <w:gridCol w:w="1019"/>
        <w:gridCol w:w="850"/>
        <w:gridCol w:w="2593"/>
      </w:tblGrid>
      <w:tr w:rsidR="00E33E24" w:rsidRPr="00BA287E" w:rsidTr="007335EB">
        <w:trPr>
          <w:trHeight w:val="859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A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A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94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Реестровый №</w:t>
            </w:r>
          </w:p>
        </w:tc>
        <w:tc>
          <w:tcPr>
            <w:tcW w:w="2492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99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ввода</w:t>
            </w:r>
          </w:p>
        </w:tc>
        <w:tc>
          <w:tcPr>
            <w:tcW w:w="1019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33E24" w:rsidRPr="00BA287E" w:rsidRDefault="00E33E24" w:rsidP="0073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Объем, протяженность</w:t>
            </w:r>
          </w:p>
        </w:tc>
        <w:tc>
          <w:tcPr>
            <w:tcW w:w="2593" w:type="dxa"/>
          </w:tcPr>
          <w:p w:rsidR="00E33E24" w:rsidRPr="00BA287E" w:rsidRDefault="00E33E24" w:rsidP="0073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Остаточная стоимость (руб.)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Молодьково,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408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Молодьково,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12619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49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</w:t>
            </w:r>
            <w:proofErr w:type="gram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.З</w:t>
            </w:r>
            <w:proofErr w:type="gram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айцовка</w:t>
            </w:r>
            <w:proofErr w:type="spellEnd"/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19</w:t>
            </w: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36750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49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</w:t>
            </w:r>
            <w:proofErr w:type="gram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одгаево</w:t>
            </w:r>
            <w:proofErr w:type="spellEnd"/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36825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49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Ветлевка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3700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49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Курчичи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450000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49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Велюханы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19</w:t>
            </w: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36825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Симонтовка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4800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Католино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19</w:t>
            </w: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п. Источник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19</w:t>
            </w: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п. Борщов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Черноручье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Луговец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19</w:t>
            </w: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2952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Киселевка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197</w:t>
            </w: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Голяковка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1648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Луговец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19</w:t>
            </w: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2952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Симонтовка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110272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Дивовка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9700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водопроводная сеть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г. Мглин, 1й пер. Буденного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9968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– водопроводная сеть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г. Мглин, ул. Буденного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25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7840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94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49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Очистные  сооружения г. Мглин</w:t>
            </w:r>
          </w:p>
        </w:tc>
        <w:tc>
          <w:tcPr>
            <w:tcW w:w="1842" w:type="dxa"/>
          </w:tcPr>
          <w:p w:rsidR="00E33E24" w:rsidRPr="0060652A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Брянская область, </w:t>
            </w:r>
            <w:proofErr w:type="spellStart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Мглинский</w:t>
            </w:r>
            <w:proofErr w:type="spellEnd"/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район, г. Мглин</w:t>
            </w:r>
          </w:p>
        </w:tc>
        <w:tc>
          <w:tcPr>
            <w:tcW w:w="993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19" w:type="dxa"/>
            <w:vAlign w:val="center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3E24" w:rsidRPr="0060652A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593" w:type="dxa"/>
            <w:vAlign w:val="center"/>
          </w:tcPr>
          <w:p w:rsidR="00E33E24" w:rsidRPr="0060652A" w:rsidRDefault="0060652A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65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180808017,90</w:t>
            </w:r>
          </w:p>
        </w:tc>
      </w:tr>
      <w:tr w:rsidR="00E33E24" w:rsidRPr="00BA287E" w:rsidTr="007335EB">
        <w:trPr>
          <w:trHeight w:val="347"/>
          <w:jc w:val="center"/>
        </w:trPr>
        <w:tc>
          <w:tcPr>
            <w:tcW w:w="44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</w:tcPr>
          <w:p w:rsidR="00E33E24" w:rsidRPr="00BA287E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33E24" w:rsidRPr="00BA287E" w:rsidRDefault="00E33E24" w:rsidP="0073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Align w:val="center"/>
          </w:tcPr>
          <w:p w:rsidR="00E33E24" w:rsidRPr="00BA287E" w:rsidRDefault="00E33E24" w:rsidP="0073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3E24" w:rsidRPr="00BA287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652A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60652A" w:rsidRDefault="0060652A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03CA0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03CA0">
        <w:rPr>
          <w:rFonts w:ascii="Times New Roman" w:eastAsia="Times New Roman" w:hAnsi="Times New Roman" w:cs="Times New Roman"/>
          <w:sz w:val="24"/>
          <w:szCs w:val="24"/>
          <w:lang w:eastAsia="ru-RU"/>
        </w:rPr>
        <w:t>238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</w:t>
      </w: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конкурсной комиссии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 проведению открытого конкурса на право заключения концессионного соглашения в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тношении объектов водоснабжения</w:t>
      </w: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находящихся в 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Председатель: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Грибахо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 – заместитель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района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Секретарь: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   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управлению муниципальным имуществом администрации района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 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 Н.А.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  – начальник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отдела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инспектор  отдела экономического развития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;  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Полозова И.В.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 строительства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архитектуры, транспорта и коммунального хозяйства.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 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652A" w:rsidRDefault="0060652A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Pr="001B193A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E24" w:rsidRPr="001B193A" w:rsidRDefault="00E33E24" w:rsidP="00E33E24">
      <w:pPr>
        <w:spacing w:before="450" w:after="4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 к постановлению администрации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03CA0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03CA0">
        <w:rPr>
          <w:rFonts w:ascii="Times New Roman" w:eastAsia="Times New Roman" w:hAnsi="Times New Roman" w:cs="Times New Roman"/>
          <w:sz w:val="24"/>
          <w:szCs w:val="24"/>
          <w:lang w:eastAsia="ru-RU"/>
        </w:rPr>
        <w:t>238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33E24" w:rsidRPr="001426BE" w:rsidRDefault="00E33E24" w:rsidP="00E33E24">
      <w:pPr>
        <w:spacing w:before="45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конкурсной комиссии по проведению открытого конкурса</w:t>
      </w: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право заключения концессионного соглашения в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тношении объектов водоснабжения и водоотведения</w:t>
      </w:r>
      <w:r w:rsidRPr="001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находящихся в 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E33E24" w:rsidRPr="001426BE" w:rsidRDefault="00E33E24" w:rsidP="00E33E24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конкурсной комиссии по проведению конкурса на право заключения концессионного соглашения в отношении объектов водоснабжения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водоотведения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в 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 определяет функции, состав, структуру, порядок формирования, принятия и оформления решений конкурсной комиссии по проведению конкурса на право заключения концессионного соглашения (далее – Конкурсная комиссия).</w:t>
      </w:r>
    </w:p>
    <w:p w:rsidR="00E33E24" w:rsidRPr="001426BE" w:rsidRDefault="00E33E24" w:rsidP="00E33E24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создана для проведения конкурса на право заключения концессионного соглашения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тношении объектов водоснабжения и водоотведения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в 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оценки заявок, определения заявителей, прошедших процедуру предварительного отбора, оценки конкурсных предложений, определения победителя конкурса и принятия решений в соответствии с настоящим Положением.</w:t>
      </w:r>
    </w:p>
    <w:p w:rsidR="00E33E24" w:rsidRPr="001426BE" w:rsidRDefault="00E33E24" w:rsidP="00E33E24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руководствуется принципами обеспечения справедливых конкурентных условий, равного отношения к претендентам, объективной оценки заявок и конкурсных предложений и достаточной прозрачности процедур конкурса.</w:t>
      </w:r>
    </w:p>
    <w:p w:rsidR="00E33E24" w:rsidRPr="001426BE" w:rsidRDefault="00E33E24" w:rsidP="00E33E24">
      <w:pPr>
        <w:numPr>
          <w:ilvl w:val="0"/>
          <w:numId w:val="5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выполняет следующие функции: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опубликовывает и размещает сообщение о проведении открытого конкурса;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опубликовывает и размещает сообщение о внесении изменений в конкурсную документацию, а также направляет указанное сообщение лицам в соответствии с решением о заключении концессионного соглашения;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принимает заявки на участие в конкурсе;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предоставляет конкурсную документацию, разъяснения положений конкурсной документации;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осуществляет вскрытие конвертов с заявками на участие в конкурсе, а также рассмотрение таких заявок;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проверяет документы и материалы, представленные заявителями, участниками конкурса в соответствии с требованиями, установленными конкурсной документацией, и достоверность сведений, содержащихся в этих документах;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устанавливает соответствие заявителей и представленных ими заявок на участие в конкурсе требованиям, установленным федеральным законом, настоящим Положением и конкурсной документацией, и соответствие конкурсных предложений критериям конкурса и указанным требованиям;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заявителями, участниками конкурса сведений;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определяет участников конкурса;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направляет участникам конкурса приглашения представить конкурсные предложения, рассматривает и оценивает конкурсные предложения, в том числе осуществляет оценку конкурсных предложений в баллах в соответствии с критериями конкурса, установленными конкурсной документацией;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определяет победителя конкурса и направляет ему уведомление о признании его победителем;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подписывает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предложениями, протокол рассмотрения и оценки конкурсных предложений, протокол о результатах проведения конкурса;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уведомляет участников конкурса о результатах проведения конкурса;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опубликовывает и размещает сообщение о результатах проведения конкурса.</w:t>
      </w:r>
    </w:p>
    <w:p w:rsidR="00E33E24" w:rsidRPr="001426BE" w:rsidRDefault="00E33E24" w:rsidP="00E33E24">
      <w:pPr>
        <w:numPr>
          <w:ilvl w:val="0"/>
          <w:numId w:val="6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при осуществлении своих функций и полномочий руководствуется законодательством Российской Федерации,  конкурсной документацией, а также настоящим Положением.</w:t>
      </w:r>
    </w:p>
    <w:p w:rsidR="00E33E24" w:rsidRPr="001426BE" w:rsidRDefault="00E33E24" w:rsidP="00E33E24">
      <w:pPr>
        <w:numPr>
          <w:ilvl w:val="0"/>
          <w:numId w:val="6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Конкурсной комиссии утверждается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в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и не может быть менее чем 5 человек.</w:t>
      </w:r>
    </w:p>
    <w:p w:rsidR="00E33E24" w:rsidRPr="001426BE" w:rsidRDefault="00E33E24" w:rsidP="00E33E24">
      <w:pPr>
        <w:numPr>
          <w:ilvl w:val="0"/>
          <w:numId w:val="6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 деятельностью Конкурсной комиссии председатель Конкурсной комиссии.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Конкурсной комиссии: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заседания Конкурсной комиссии;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работу Конкурсной комиссии;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 на голосование предложения членов Конкурсной комиссии и проекты принимаемых решений;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подводит итоги голосования и оглашает принятые формулировки;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переписку от имени Конкурсной комиссии, подписывает от имени Конкурсной комиссии разъяснения конкурсной документации, а также любые обращения к претендентам, при этом отдельным решением Конкурсной комиссии осуществление данного правомочия может быть поручено иному члену Конкурсной комиссии;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поручения в рамках своих полномочий членам Конкурсной комиссии на совершение действий организационно-технического характера.</w:t>
      </w:r>
    </w:p>
    <w:p w:rsidR="00E33E24" w:rsidRPr="001426BE" w:rsidRDefault="00E33E24" w:rsidP="00E33E24">
      <w:pPr>
        <w:numPr>
          <w:ilvl w:val="0"/>
          <w:numId w:val="7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 Конкурсной комиссии осуществляет секретарь Конкурсной комиссии.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Конкурсной комиссии: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график работы Конкурсной комиссии;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направляет членам Конкурсной комиссии приглашения на заседания;</w:t>
      </w:r>
    </w:p>
    <w:p w:rsidR="00E33E24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рассылает членам Конкурсной комиссии материалы к заседаниям;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направляет протокол заседания вместе с соответствующими материалами заинтересованным лицам;</w:t>
      </w:r>
    </w:p>
    <w:p w:rsidR="00E33E24" w:rsidRPr="001426BE" w:rsidRDefault="00E33E24" w:rsidP="00E33E24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учет и хранение материалов Конкурсной комиссии, а также учет входящих и исходящих документов.</w:t>
      </w:r>
    </w:p>
    <w:p w:rsidR="00E33E24" w:rsidRPr="001426BE" w:rsidRDefault="00E33E24" w:rsidP="00E33E24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 не вправе разглашать какую-либо информацию, полученную в ходе проведения конкурса на право заключения концессионного соглашения в отношении объектов водоснабжения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водоотведения</w:t>
      </w: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находящихся в 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3E24" w:rsidRPr="001426BE" w:rsidRDefault="00E33E24" w:rsidP="00E33E24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Конкурсная комиссия правомочна принимать решения, если на заседании Конкурсной комиссии присутствует не менее чем пятьдесят процентов от общего числа ее членов, при этом каждый член Конкурсной комиссии имеет один голос. В случае равенства числа голосов голос председателя конкурсной комиссии считается решающим. Члены Конкурсной комиссии участвуют в заседаниях лично. Члены Конкурсной комиссии могут представлять письменное мнение по вопросам повестки дня заседания.</w:t>
      </w:r>
    </w:p>
    <w:p w:rsidR="00E33E24" w:rsidRPr="001426BE" w:rsidRDefault="00E33E24" w:rsidP="00E33E24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кворума, необходимого для принятия Конкурсной комиссией решений, заседание Конкурсной комиссии переносится на иную дату с обязательным письменным уведомлением об этом всех заинтересованных лиц.</w:t>
      </w:r>
    </w:p>
    <w:p w:rsidR="00E33E24" w:rsidRPr="001426BE" w:rsidRDefault="00E33E24" w:rsidP="00E33E24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деятельности Конкурсной комиссии для консультаций могут привлекаться независимые эксперты. Эксперты могут проводить экспертизу заявок и конкурсных предложений. Экспертами являются компетентные физические и юридические лица, специалисты в области экономики и финансов, российского и международного права, проектирования, строительства и эксплуатации и в иных областях, связанных с реализацией концессии. Привлечение эксперта Конкурсной комиссией осуществляется по согласованию с экспертом. Выявление и привлечение экспертов осуществляется по решению Конкурсной комиссии. Эксперты представляют письменное заключение к сроку, установленному Конкурсной комиссией. Такие заключения могут быть представлены отдельно от каждого эксперта либо в виде общего экспертного заключения от экспертной группы. Экспертное заключение подписывается либо экспертом, либо всеми членами экспертной группы в зависимости от поручений Конкурсной комиссии. Конкурсная комиссия может пригласить любого эксперта присутствовать на заседании Конкурсной комиссии и дать разъяснения по порядку и результатам проведенной экспертизы. Письменные заключения представляются на рассмотрение каждому члену Конкурсной комиссии. Конкурсная комиссия вправе учитывать рекомендации экспертов при принятии решений в ходе конкурса.</w:t>
      </w:r>
    </w:p>
    <w:p w:rsidR="00E33E24" w:rsidRPr="001426BE" w:rsidRDefault="00E33E24" w:rsidP="00E33E24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конкурсной комиссии, независимыми экспертами не могут быть граждане, представившие заявки на участие в конкурсе или состоящие в штате организаций, представивших заявки на участие в конкурсе, либо граждане, являющиеся акционерами (участниками) этих организаций, членами их органов управления или аффилированными лицами участников конкурса. В случае выявления в составе Конкурсной комиссии, независимых экспертов таких лиц </w:t>
      </w:r>
      <w:proofErr w:type="spell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</w:t>
      </w:r>
      <w:proofErr w:type="spellEnd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заменяет их иными лицами.</w:t>
      </w:r>
    </w:p>
    <w:p w:rsidR="00E33E24" w:rsidRPr="001426BE" w:rsidRDefault="00E33E24" w:rsidP="00E33E24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Конкурсной комиссии принимаются в закрытом заседании, с участием секретаря Конкурсной комиссии, путем открытого голосования простым большинством голосов от числа голосов членов Конкурсной комиссии, принявших участие в заседании. При вскрытии конвертов с заявками и конкурсными предложениями вправе присутствовать претенденты.</w:t>
      </w:r>
    </w:p>
    <w:p w:rsidR="00E33E24" w:rsidRPr="008B5DC8" w:rsidRDefault="00E33E24" w:rsidP="00E33E24">
      <w:pPr>
        <w:shd w:val="clear" w:color="auto" w:fill="FFFFFF"/>
        <w:spacing w:line="274" w:lineRule="exact"/>
        <w:ind w:right="5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Конкурсной комиссии оформляются протоколами, которые подписывают члены Конкурсной комиссии, принявшие участие в заседании. В случаях и сроки, предусмотренные Федеральным законом от 21 июля 2005 года № 115-ФЗ «О концессионных соглашениях», протоколы Конкурсной комиссии размещаются на официальном сайте в сети «Интернет» </w:t>
      </w:r>
      <w:hyperlink r:id="rId6" w:history="1">
        <w:r w:rsidRPr="001426BE">
          <w:rPr>
            <w:rFonts w:ascii="Times New Roman" w:eastAsia="Times New Roman" w:hAnsi="Times New Roman" w:cs="Times New Roman"/>
            <w:color w:val="0D7C7C"/>
            <w:sz w:val="24"/>
            <w:szCs w:val="24"/>
            <w:u w:val="single"/>
            <w:lang w:eastAsia="ru-RU"/>
          </w:rPr>
          <w:t>www.torgi.gov.ru</w:t>
        </w:r>
      </w:hyperlink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 сайте</w:t>
      </w:r>
      <w:r w:rsidRPr="00EA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</w:t>
      </w:r>
      <w:hyperlink r:id="rId7" w:history="1"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mgladm</w:t>
        </w:r>
        <w:proofErr w:type="spellEnd"/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B5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3E24" w:rsidRDefault="00E33E24" w:rsidP="00E33E24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E24" w:rsidRPr="001426BE" w:rsidRDefault="00E33E24" w:rsidP="00E33E24">
      <w:pPr>
        <w:numPr>
          <w:ilvl w:val="0"/>
          <w:numId w:val="8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протоколе Конкурсной комиссии в обязательном порядке указываются дата заседания, присутствующие члены Конкурсной комиссии, фамилии, имена и отчества, должность и место работы приглашенных на заседание Конкурсной комиссии, принятые решения, результаты голосования, а также иная информация, наличие которой является обязательной в соответствии с Федеральным законом от 21 июля 2005 года № 115-ФЗ «О концессионных соглашениях».</w:t>
      </w:r>
      <w:proofErr w:type="gramEnd"/>
    </w:p>
    <w:p w:rsidR="00E33E24" w:rsidRPr="008B5DC8" w:rsidRDefault="00E33E24" w:rsidP="00E33E24">
      <w:pPr>
        <w:shd w:val="clear" w:color="auto" w:fill="FFFFFF"/>
        <w:spacing w:line="274" w:lineRule="exact"/>
        <w:ind w:right="5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Федеральным законом от 21 июля 2005 года № 115-ФЗ «О концессионных соглашениях», в установленные сроки Конкурсная комиссия публикует необходимые информацию и сведения о ходе и результатах проведения конкурса на официальном сайте в сети «Интернет» </w:t>
      </w:r>
      <w:hyperlink r:id="rId8" w:history="1">
        <w:r w:rsidRPr="001426BE">
          <w:rPr>
            <w:rFonts w:ascii="Times New Roman" w:eastAsia="Times New Roman" w:hAnsi="Times New Roman" w:cs="Times New Roman"/>
            <w:color w:val="0D7C7C"/>
            <w:sz w:val="24"/>
            <w:szCs w:val="24"/>
            <w:u w:val="single"/>
            <w:lang w:eastAsia="ru-RU"/>
          </w:rPr>
          <w:t>www.torgi.gov.ru</w:t>
        </w:r>
      </w:hyperlink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 сайте</w:t>
      </w:r>
      <w:r w:rsidRPr="0014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hyperlink r:id="rId9" w:history="1"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mgladm</w:t>
        </w:r>
        <w:proofErr w:type="spellEnd"/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B5D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B5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6ED" w:rsidRDefault="00BD36ED"/>
    <w:sectPr w:rsidR="00BD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233"/>
    <w:multiLevelType w:val="multilevel"/>
    <w:tmpl w:val="233AD6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B1D47"/>
    <w:multiLevelType w:val="multilevel"/>
    <w:tmpl w:val="C136CD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B356C"/>
    <w:multiLevelType w:val="multilevel"/>
    <w:tmpl w:val="36A0E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22874"/>
    <w:multiLevelType w:val="multilevel"/>
    <w:tmpl w:val="3002206C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029DB"/>
    <w:multiLevelType w:val="multilevel"/>
    <w:tmpl w:val="DF3C8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0263E"/>
    <w:multiLevelType w:val="multilevel"/>
    <w:tmpl w:val="BD32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D009F"/>
    <w:multiLevelType w:val="multilevel"/>
    <w:tmpl w:val="DE481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729E5"/>
    <w:multiLevelType w:val="multilevel"/>
    <w:tmpl w:val="CD96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24"/>
    <w:rsid w:val="00303CA0"/>
    <w:rsid w:val="0060652A"/>
    <w:rsid w:val="00BD36ED"/>
    <w:rsid w:val="00E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g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2026-06-09T14:16:00Z</cp:lastPrinted>
  <dcterms:created xsi:type="dcterms:W3CDTF">2026-06-09T13:43:00Z</dcterms:created>
  <dcterms:modified xsi:type="dcterms:W3CDTF">2026-06-18T13:44:00Z</dcterms:modified>
</cp:coreProperties>
</file>