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976" w:rsidRDefault="00993F3D">
      <w:pPr>
        <w:spacing w:after="0" w:line="240" w:lineRule="atLeas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РОССИЙСКАЯ   ФЕДЕРАЦИЯ</w:t>
      </w:r>
    </w:p>
    <w:p w:rsidR="00754976" w:rsidRDefault="00993F3D">
      <w:pPr>
        <w:spacing w:after="0" w:line="240" w:lineRule="atLeast"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БРЯНСКАЯ  ОБЛАСТЬ</w:t>
      </w:r>
    </w:p>
    <w:p w:rsidR="00754976" w:rsidRDefault="00993F3D">
      <w:pPr>
        <w:spacing w:after="0" w:line="240" w:lineRule="atLeast"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АДМИНИСТРАЦИЯ МГЛИНСКОГО РАЙОНА</w:t>
      </w:r>
    </w:p>
    <w:p w:rsidR="00754976" w:rsidRDefault="00993F3D">
      <w:pPr>
        <w:spacing w:after="0" w:line="240" w:lineRule="atLeast"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754976" w:rsidRDefault="00993F3D">
      <w:pPr>
        <w:spacing w:after="0" w:line="240" w:lineRule="atLeast"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</w:t>
      </w:r>
    </w:p>
    <w:p w:rsidR="00754976" w:rsidRDefault="00993F3D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</w:p>
    <w:p w:rsidR="00754976" w:rsidRDefault="00754976">
      <w:pPr>
        <w:spacing w:after="0" w:line="240" w:lineRule="auto"/>
        <w:rPr>
          <w:rFonts w:ascii="Times New Roman" w:hAnsi="Times New Roman"/>
          <w:sz w:val="20"/>
        </w:rPr>
      </w:pPr>
    </w:p>
    <w:p w:rsidR="00754976" w:rsidRDefault="00C54268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</w:rPr>
        <w:t> от   30.01.2026 г.</w:t>
      </w:r>
      <w:r w:rsidR="00993F3D">
        <w:rPr>
          <w:rFonts w:ascii="Times New Roman" w:hAnsi="Times New Roman"/>
          <w:sz w:val="28"/>
        </w:rPr>
        <w:t xml:space="preserve">  № </w:t>
      </w:r>
      <w:r>
        <w:rPr>
          <w:rFonts w:ascii="Times New Roman" w:hAnsi="Times New Roman"/>
          <w:sz w:val="28"/>
        </w:rPr>
        <w:t>30</w:t>
      </w:r>
      <w:bookmarkStart w:id="0" w:name="_GoBack"/>
      <w:bookmarkEnd w:id="0"/>
    </w:p>
    <w:p w:rsidR="00754976" w:rsidRDefault="00993F3D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г. Мглин</w:t>
      </w:r>
    </w:p>
    <w:p w:rsidR="00754976" w:rsidRDefault="00993F3D">
      <w:pPr>
        <w:keepNext/>
        <w:spacing w:after="0" w:line="240" w:lineRule="auto"/>
        <w:jc w:val="both"/>
        <w:outlineLvl w:val="1"/>
        <w:rPr>
          <w:rFonts w:ascii="Times New Roman" w:hAnsi="Times New Roman"/>
          <w:caps/>
          <w:spacing w:val="40"/>
          <w:sz w:val="28"/>
        </w:rPr>
      </w:pPr>
      <w:r>
        <w:rPr>
          <w:rFonts w:ascii="Times New Roman" w:hAnsi="Times New Roman"/>
          <w:spacing w:val="20"/>
          <w:sz w:val="28"/>
        </w:rPr>
        <w:t> 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70"/>
      </w:tblGrid>
      <w:tr w:rsidR="00754976">
        <w:trPr>
          <w:trHeight w:val="2364"/>
        </w:trPr>
        <w:tc>
          <w:tcPr>
            <w:tcW w:w="5070" w:type="dxa"/>
          </w:tcPr>
          <w:p w:rsidR="00754976" w:rsidRDefault="00993F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 порядке ликвидации аварийных ситуаций в системах теплоснабжения с учетом взаимодействия тепло</w:t>
            </w:r>
            <w:proofErr w:type="gramStart"/>
            <w:r>
              <w:rPr>
                <w:rFonts w:ascii="Times New Roman" w:hAnsi="Times New Roman"/>
                <w:sz w:val="28"/>
              </w:rPr>
              <w:t xml:space="preserve"> -, </w:t>
            </w:r>
            <w:proofErr w:type="gramEnd"/>
            <w:r>
              <w:rPr>
                <w:rFonts w:ascii="Times New Roman" w:hAnsi="Times New Roman"/>
                <w:sz w:val="28"/>
              </w:rPr>
              <w:t>электро-, топливо - и водоснабжающих организаций, потребителей тепловой энергии, ремонтно-строительных и транспортных орга</w:t>
            </w:r>
            <w:r w:rsidR="00F96835">
              <w:rPr>
                <w:rFonts w:ascii="Times New Roman" w:hAnsi="Times New Roman"/>
                <w:sz w:val="28"/>
              </w:rPr>
              <w:t xml:space="preserve">низаций, а  также администрации </w:t>
            </w:r>
            <w:r>
              <w:rPr>
                <w:rFonts w:ascii="Times New Roman" w:hAnsi="Times New Roman"/>
                <w:sz w:val="28"/>
              </w:rPr>
              <w:t>Мглинского муниципального района</w:t>
            </w:r>
          </w:p>
        </w:tc>
      </w:tr>
    </w:tbl>
    <w:p w:rsidR="00754976" w:rsidRDefault="00754976">
      <w:pPr>
        <w:pStyle w:val="ConsPlusNormal"/>
        <w:rPr>
          <w:rFonts w:ascii="Times New Roman" w:hAnsi="Times New Roman"/>
          <w:sz w:val="28"/>
        </w:rPr>
      </w:pPr>
    </w:p>
    <w:p w:rsidR="00754976" w:rsidRDefault="00993F3D">
      <w:pPr>
        <w:spacing w:after="0" w:line="240" w:lineRule="auto"/>
        <w:ind w:firstLine="708"/>
        <w:jc w:val="both"/>
        <w:rPr>
          <w:sz w:val="28"/>
        </w:rPr>
      </w:pPr>
      <w:proofErr w:type="gramStart"/>
      <w:r>
        <w:rPr>
          <w:rFonts w:ascii="Times New Roman" w:hAnsi="Times New Roman"/>
          <w:sz w:val="28"/>
        </w:rPr>
        <w:t>В соответствии со статьей 6 Федерального закона от 27.07.2010 № 190-ФЗ «О теплоснабжении», Федеральным законом  от 06.10.2003 № 131-ФЗ «Об общих принципах организации местного самоуправления в Российской Федерации», Приказа Министерства энергетики Российской Федерации от 13 ноября 2024 г. N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</w:t>
      </w:r>
      <w:proofErr w:type="gramEnd"/>
    </w:p>
    <w:p w:rsidR="00754976" w:rsidRDefault="00993F3D" w:rsidP="00973649">
      <w:pPr>
        <w:spacing w:after="0" w:line="240" w:lineRule="auto"/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:rsidR="00754976" w:rsidRDefault="00993F3D">
      <w:pPr>
        <w:pStyle w:val="33"/>
        <w:numPr>
          <w:ilvl w:val="0"/>
          <w:numId w:val="1"/>
        </w:numPr>
        <w:tabs>
          <w:tab w:val="left" w:pos="1080"/>
        </w:tabs>
        <w:spacing w:before="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Утвердить порядок ликвидации аварийных ситуаций в системах теплоснабжения с учетом взаимодействия тепл</w:t>
      </w:r>
      <w:proofErr w:type="gramStart"/>
      <w:r>
        <w:rPr>
          <w:rFonts w:ascii="Times New Roman" w:hAnsi="Times New Roman"/>
          <w:sz w:val="28"/>
        </w:rPr>
        <w:t>о-</w:t>
      </w:r>
      <w:proofErr w:type="gramEnd"/>
      <w:r>
        <w:rPr>
          <w:rFonts w:ascii="Times New Roman" w:hAnsi="Times New Roman"/>
          <w:sz w:val="28"/>
        </w:rPr>
        <w:t>, топливно- и водоснабжающих организаций, потребителей тепловой энергии</w:t>
      </w:r>
      <w:r>
        <w:t xml:space="preserve"> </w:t>
      </w:r>
      <w:r>
        <w:rPr>
          <w:rFonts w:ascii="Times New Roman" w:hAnsi="Times New Roman"/>
          <w:sz w:val="28"/>
        </w:rPr>
        <w:t>ремонтно-строительных и транспортных организаций, а также администрации Мглинского Муниципального района (далее – Порядок) согласно приложению №1 к настоящему постановлению.</w:t>
      </w:r>
    </w:p>
    <w:p w:rsidR="00754976" w:rsidRDefault="00993F3D">
      <w:pPr>
        <w:pStyle w:val="33"/>
        <w:numPr>
          <w:ilvl w:val="0"/>
          <w:numId w:val="1"/>
        </w:numPr>
        <w:tabs>
          <w:tab w:val="left" w:pos="1080"/>
        </w:tabs>
        <w:spacing w:before="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Признать утратившим силу постановление администрации Мглинского района №157 от 28.03.2025 г. «О порядке ликвидации аварийных ситуаций в системах теплоснабжения с учетом взаимодействия тепло</w:t>
      </w:r>
      <w:proofErr w:type="gramStart"/>
      <w:r>
        <w:rPr>
          <w:rFonts w:ascii="Times New Roman" w:hAnsi="Times New Roman"/>
          <w:sz w:val="28"/>
        </w:rPr>
        <w:t xml:space="preserve"> -, </w:t>
      </w:r>
      <w:proofErr w:type="gramEnd"/>
      <w:r>
        <w:rPr>
          <w:rFonts w:ascii="Times New Roman" w:hAnsi="Times New Roman"/>
          <w:sz w:val="28"/>
        </w:rPr>
        <w:t>электро, топливо - и водоснабжающих организаций, потребителей тепловой энергии, ремонтно-строительных и транспортных организаций, а  также администрации Мглинского муниципального района».</w:t>
      </w:r>
    </w:p>
    <w:p w:rsidR="00754976" w:rsidRDefault="00993F3D">
      <w:pPr>
        <w:pStyle w:val="33"/>
        <w:numPr>
          <w:ilvl w:val="0"/>
          <w:numId w:val="1"/>
        </w:numPr>
        <w:tabs>
          <w:tab w:val="left" w:pos="178"/>
          <w:tab w:val="left" w:pos="1080"/>
        </w:tabs>
        <w:spacing w:before="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Рекомендовать руководителям организаций жилищно-коммунального комплекса и социально-значимых объектов Мглинского муниципального района при локализации и ликвидации аварийных и нештатных ситуаций в области жилищно-коммунального комплекса, а также в практической деятельности, руководствоваться утверждённым Порядком.</w:t>
      </w:r>
    </w:p>
    <w:p w:rsidR="00754976" w:rsidRPr="003229EB" w:rsidRDefault="00993F3D" w:rsidP="003229EB">
      <w:pPr>
        <w:pStyle w:val="af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="003229EB" w:rsidRPr="003229EB">
        <w:rPr>
          <w:rFonts w:ascii="Times New Roman" w:hAnsi="Times New Roman"/>
          <w:sz w:val="28"/>
          <w:szCs w:val="28"/>
        </w:rPr>
        <w:t>.</w:t>
      </w:r>
      <w:r w:rsidR="00F9683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229EB">
        <w:rPr>
          <w:rFonts w:ascii="Times New Roman" w:hAnsi="Times New Roman"/>
          <w:sz w:val="28"/>
          <w:szCs w:val="28"/>
        </w:rPr>
        <w:t>Настоящее постановление</w:t>
      </w:r>
      <w:r w:rsidR="00F96835">
        <w:rPr>
          <w:rFonts w:ascii="Times New Roman" w:hAnsi="Times New Roman"/>
          <w:sz w:val="28"/>
          <w:szCs w:val="28"/>
        </w:rPr>
        <w:t xml:space="preserve"> опубликовать в официальном печатном издании «Мглинские вести» и </w:t>
      </w:r>
      <w:r w:rsidRPr="003229EB">
        <w:rPr>
          <w:rFonts w:ascii="Times New Roman" w:hAnsi="Times New Roman"/>
          <w:sz w:val="28"/>
          <w:szCs w:val="28"/>
        </w:rPr>
        <w:t xml:space="preserve"> разместить на официальном сайте администрации Мглинского района </w:t>
      </w:r>
      <w:hyperlink r:id="rId6" w:history="1">
        <w:r w:rsidRPr="003229EB">
          <w:rPr>
            <w:rStyle w:val="a7"/>
            <w:rFonts w:ascii="Times New Roman" w:hAnsi="Times New Roman"/>
            <w:sz w:val="28"/>
            <w:szCs w:val="28"/>
          </w:rPr>
          <w:t>www.mgladm.ru</w:t>
        </w:r>
      </w:hyperlink>
      <w:r w:rsidRPr="003229EB">
        <w:rPr>
          <w:rFonts w:ascii="Times New Roman" w:hAnsi="Times New Roman"/>
          <w:sz w:val="28"/>
          <w:szCs w:val="28"/>
        </w:rPr>
        <w:t xml:space="preserve"> в сети «Интернет» в порядке, установленном </w:t>
      </w:r>
      <w:proofErr w:type="spellStart"/>
      <w:r w:rsidRPr="003229EB">
        <w:rPr>
          <w:rFonts w:ascii="Times New Roman" w:hAnsi="Times New Roman"/>
          <w:sz w:val="28"/>
          <w:szCs w:val="28"/>
        </w:rPr>
        <w:t>абз</w:t>
      </w:r>
      <w:proofErr w:type="spellEnd"/>
      <w:r w:rsidRPr="003229EB">
        <w:rPr>
          <w:rFonts w:ascii="Times New Roman" w:hAnsi="Times New Roman"/>
          <w:sz w:val="28"/>
          <w:szCs w:val="28"/>
        </w:rPr>
        <w:t>. 9 п. 8.3.1 Приказа Минэнерго России от 13.11.2024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периоду».</w:t>
      </w:r>
      <w:proofErr w:type="gramEnd"/>
    </w:p>
    <w:p w:rsidR="00754976" w:rsidRPr="003229EB" w:rsidRDefault="003229EB" w:rsidP="003229EB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3229EB"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="00993F3D" w:rsidRPr="003229E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993F3D" w:rsidRPr="003229EB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района А.Н. Казеко.</w:t>
      </w:r>
    </w:p>
    <w:p w:rsidR="00754976" w:rsidRDefault="00754976">
      <w:pPr>
        <w:pStyle w:val="aa"/>
        <w:ind w:left="360"/>
        <w:jc w:val="both"/>
        <w:rPr>
          <w:sz w:val="28"/>
        </w:rPr>
      </w:pPr>
    </w:p>
    <w:p w:rsidR="00754976" w:rsidRDefault="00754976">
      <w:pPr>
        <w:pStyle w:val="aa"/>
        <w:ind w:left="360"/>
        <w:jc w:val="both"/>
        <w:rPr>
          <w:sz w:val="28"/>
        </w:rPr>
      </w:pPr>
    </w:p>
    <w:p w:rsidR="00754976" w:rsidRDefault="00993F3D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администрации района                                               М.И. Ходин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068"/>
        <w:gridCol w:w="5502"/>
      </w:tblGrid>
      <w:tr w:rsidR="00754976">
        <w:tc>
          <w:tcPr>
            <w:tcW w:w="4068" w:type="dxa"/>
          </w:tcPr>
          <w:p w:rsidR="00754976" w:rsidRDefault="00754976">
            <w:pPr>
              <w:pStyle w:val="a3"/>
              <w:jc w:val="both"/>
            </w:pPr>
          </w:p>
        </w:tc>
        <w:tc>
          <w:tcPr>
            <w:tcW w:w="5502" w:type="dxa"/>
          </w:tcPr>
          <w:p w:rsidR="00754976" w:rsidRDefault="00754976">
            <w:pPr>
              <w:pStyle w:val="a3"/>
              <w:jc w:val="both"/>
            </w:pPr>
          </w:p>
        </w:tc>
      </w:tr>
    </w:tbl>
    <w:p w:rsidR="00754976" w:rsidRDefault="00993F3D">
      <w:pPr>
        <w:spacing w:after="0" w:line="240" w:lineRule="auto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Исп</w:t>
      </w:r>
      <w:proofErr w:type="gramEnd"/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0"/>
        </w:rPr>
        <w:t>Кашликова О.В.</w:t>
      </w:r>
      <w:r>
        <w:rPr>
          <w:rFonts w:ascii="Times New Roman" w:hAnsi="Times New Roman"/>
          <w:sz w:val="24"/>
        </w:rPr>
        <w:t xml:space="preserve">                                               Направить: 1. В дело;</w:t>
      </w:r>
    </w:p>
    <w:p w:rsidR="00754976" w:rsidRDefault="00993F3D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Тел.: 2-11-91                                                                             2. Отдел строительства;</w:t>
      </w:r>
    </w:p>
    <w:p w:rsidR="00754976" w:rsidRDefault="00993F3D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3. ЕДДС.</w:t>
      </w:r>
    </w:p>
    <w:p w:rsidR="00754976" w:rsidRDefault="00993F3D">
      <w:pPr>
        <w:spacing w:after="0"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Согласовано:</w:t>
      </w:r>
    </w:p>
    <w:p w:rsidR="00754976" w:rsidRDefault="00754976">
      <w:pPr>
        <w:spacing w:after="0" w:line="240" w:lineRule="atLeast"/>
        <w:rPr>
          <w:rFonts w:ascii="Times New Roman" w:hAnsi="Times New Roman"/>
          <w:sz w:val="24"/>
        </w:rPr>
      </w:pPr>
    </w:p>
    <w:p w:rsidR="00754976" w:rsidRDefault="00993F3D">
      <w:pPr>
        <w:spacing w:after="0"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Заместитель главы администрации</w:t>
      </w:r>
    </w:p>
    <w:p w:rsidR="00754976" w:rsidRDefault="00993F3D">
      <w:pPr>
        <w:tabs>
          <w:tab w:val="left" w:pos="7155"/>
        </w:tabs>
        <w:spacing w:after="0"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района</w:t>
      </w:r>
      <w:r>
        <w:rPr>
          <w:rFonts w:ascii="Times New Roman" w:hAnsi="Times New Roman"/>
          <w:sz w:val="24"/>
        </w:rPr>
        <w:tab/>
        <w:t xml:space="preserve">      А.Н. Казеко</w:t>
      </w:r>
    </w:p>
    <w:p w:rsidR="00754976" w:rsidRDefault="00754976">
      <w:pPr>
        <w:spacing w:after="0" w:line="240" w:lineRule="atLeast"/>
        <w:ind w:left="6480" w:hanging="5940"/>
        <w:rPr>
          <w:rFonts w:ascii="Times New Roman" w:hAnsi="Times New Roman"/>
          <w:sz w:val="24"/>
        </w:rPr>
      </w:pPr>
    </w:p>
    <w:p w:rsidR="00754976" w:rsidRDefault="00993F3D">
      <w:pPr>
        <w:spacing w:after="0"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Начальник отдела строительства,</w:t>
      </w:r>
    </w:p>
    <w:p w:rsidR="00754976" w:rsidRDefault="00993F3D">
      <w:pPr>
        <w:spacing w:after="0"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архитектуры, транспорта и коммунального хозяйства                                   И.В. Полозова </w:t>
      </w:r>
    </w:p>
    <w:p w:rsidR="00754976" w:rsidRDefault="00754976">
      <w:pPr>
        <w:spacing w:after="0" w:line="240" w:lineRule="atLeast"/>
        <w:ind w:left="6480" w:hanging="5940"/>
        <w:rPr>
          <w:rFonts w:ascii="Times New Roman" w:hAnsi="Times New Roman"/>
          <w:sz w:val="24"/>
        </w:rPr>
      </w:pPr>
    </w:p>
    <w:p w:rsidR="00754976" w:rsidRDefault="00993F3D">
      <w:pPr>
        <w:spacing w:after="0"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Начальник правового отдела</w:t>
      </w:r>
    </w:p>
    <w:p w:rsidR="00754976" w:rsidRDefault="00993F3D">
      <w:pPr>
        <w:spacing w:after="0"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администрации района                                                                                      Н.А. Грибов</w:t>
      </w:r>
    </w:p>
    <w:p w:rsidR="00754976" w:rsidRDefault="00754976">
      <w:pPr>
        <w:spacing w:after="0" w:line="240" w:lineRule="atLeast"/>
        <w:ind w:firstLine="540"/>
        <w:rPr>
          <w:rFonts w:ascii="Times New Roman" w:hAnsi="Times New Roman"/>
          <w:sz w:val="24"/>
        </w:rPr>
      </w:pPr>
    </w:p>
    <w:p w:rsidR="00754976" w:rsidRDefault="00993F3D">
      <w:pPr>
        <w:spacing w:after="0"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Руководитель аппарата</w:t>
      </w:r>
    </w:p>
    <w:p w:rsidR="00754976" w:rsidRDefault="00993F3D">
      <w:pPr>
        <w:spacing w:after="0"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администрации района                                                                                     А.В. Туйманов</w:t>
      </w:r>
    </w:p>
    <w:p w:rsidR="00754976" w:rsidRDefault="00993F3D">
      <w:pPr>
        <w:spacing w:after="0" w:line="240" w:lineRule="auto"/>
        <w:ind w:firstLine="5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</w:t>
      </w:r>
    </w:p>
    <w:p w:rsidR="00754976" w:rsidRDefault="00754976">
      <w:pPr>
        <w:spacing w:after="0" w:line="240" w:lineRule="auto"/>
        <w:ind w:firstLine="540"/>
        <w:rPr>
          <w:rFonts w:ascii="Times New Roman" w:hAnsi="Times New Roman"/>
          <w:sz w:val="24"/>
        </w:rPr>
      </w:pPr>
    </w:p>
    <w:p w:rsidR="00754976" w:rsidRDefault="00754976">
      <w:pPr>
        <w:spacing w:after="0" w:line="240" w:lineRule="auto"/>
        <w:ind w:firstLine="540"/>
        <w:rPr>
          <w:rFonts w:ascii="Times New Roman" w:hAnsi="Times New Roman"/>
          <w:sz w:val="24"/>
        </w:rPr>
      </w:pPr>
    </w:p>
    <w:p w:rsidR="00754976" w:rsidRDefault="00754976">
      <w:pPr>
        <w:spacing w:after="0" w:line="240" w:lineRule="auto"/>
        <w:ind w:firstLine="540"/>
        <w:rPr>
          <w:rFonts w:ascii="Times New Roman" w:hAnsi="Times New Roman"/>
          <w:sz w:val="24"/>
        </w:rPr>
      </w:pPr>
    </w:p>
    <w:p w:rsidR="00754976" w:rsidRDefault="00754976">
      <w:pPr>
        <w:spacing w:after="0" w:line="240" w:lineRule="auto"/>
        <w:ind w:firstLine="540"/>
        <w:rPr>
          <w:rFonts w:ascii="Times New Roman" w:hAnsi="Times New Roman"/>
          <w:sz w:val="24"/>
        </w:rPr>
      </w:pPr>
    </w:p>
    <w:p w:rsidR="00754976" w:rsidRDefault="00754976">
      <w:pPr>
        <w:spacing w:after="0" w:line="240" w:lineRule="auto"/>
        <w:ind w:firstLine="540"/>
        <w:rPr>
          <w:rFonts w:ascii="Times New Roman" w:hAnsi="Times New Roman"/>
          <w:sz w:val="24"/>
        </w:rPr>
      </w:pPr>
    </w:p>
    <w:p w:rsidR="00754976" w:rsidRDefault="00754976">
      <w:pPr>
        <w:spacing w:after="0" w:line="240" w:lineRule="auto"/>
        <w:ind w:firstLine="540"/>
        <w:rPr>
          <w:rFonts w:ascii="Times New Roman" w:hAnsi="Times New Roman"/>
          <w:sz w:val="24"/>
        </w:rPr>
      </w:pPr>
    </w:p>
    <w:p w:rsidR="00754976" w:rsidRDefault="00754976">
      <w:pPr>
        <w:spacing w:after="0" w:line="240" w:lineRule="auto"/>
        <w:ind w:firstLine="540"/>
        <w:rPr>
          <w:rFonts w:ascii="Times New Roman" w:hAnsi="Times New Roman"/>
          <w:sz w:val="24"/>
        </w:rPr>
      </w:pPr>
    </w:p>
    <w:p w:rsidR="00754976" w:rsidRDefault="00754976">
      <w:pPr>
        <w:spacing w:after="0" w:line="240" w:lineRule="auto"/>
        <w:ind w:firstLine="540"/>
        <w:rPr>
          <w:rFonts w:ascii="Times New Roman" w:hAnsi="Times New Roman"/>
          <w:sz w:val="24"/>
        </w:rPr>
      </w:pPr>
    </w:p>
    <w:p w:rsidR="00754976" w:rsidRDefault="00754976">
      <w:pPr>
        <w:spacing w:after="0" w:line="240" w:lineRule="auto"/>
        <w:ind w:firstLine="540"/>
        <w:rPr>
          <w:rFonts w:ascii="Times New Roman" w:hAnsi="Times New Roman"/>
          <w:sz w:val="24"/>
        </w:rPr>
      </w:pPr>
    </w:p>
    <w:p w:rsidR="00754976" w:rsidRDefault="00754976">
      <w:pPr>
        <w:spacing w:after="0" w:line="240" w:lineRule="auto"/>
        <w:ind w:firstLine="540"/>
        <w:rPr>
          <w:rFonts w:ascii="Times New Roman" w:hAnsi="Times New Roman"/>
          <w:sz w:val="24"/>
        </w:rPr>
      </w:pPr>
    </w:p>
    <w:p w:rsidR="00754976" w:rsidRDefault="00754976">
      <w:pPr>
        <w:spacing w:after="0" w:line="240" w:lineRule="auto"/>
        <w:ind w:firstLine="540"/>
        <w:rPr>
          <w:rFonts w:ascii="Times New Roman" w:hAnsi="Times New Roman"/>
          <w:sz w:val="24"/>
        </w:rPr>
      </w:pPr>
    </w:p>
    <w:p w:rsidR="00754976" w:rsidRDefault="00754976">
      <w:pPr>
        <w:spacing w:after="0" w:line="240" w:lineRule="auto"/>
        <w:ind w:firstLine="540"/>
        <w:rPr>
          <w:rFonts w:ascii="Times New Roman" w:hAnsi="Times New Roman"/>
          <w:sz w:val="24"/>
        </w:rPr>
      </w:pPr>
    </w:p>
    <w:p w:rsidR="00754976" w:rsidRDefault="00754976">
      <w:pPr>
        <w:spacing w:after="0" w:line="240" w:lineRule="auto"/>
        <w:ind w:firstLine="540"/>
        <w:rPr>
          <w:rFonts w:ascii="Times New Roman" w:hAnsi="Times New Roman"/>
          <w:sz w:val="24"/>
        </w:rPr>
      </w:pPr>
    </w:p>
    <w:p w:rsidR="00754976" w:rsidRDefault="00754976">
      <w:pPr>
        <w:spacing w:after="0" w:line="240" w:lineRule="auto"/>
        <w:ind w:firstLine="540"/>
        <w:rPr>
          <w:rFonts w:ascii="Times New Roman" w:hAnsi="Times New Roman"/>
          <w:sz w:val="24"/>
        </w:rPr>
      </w:pPr>
    </w:p>
    <w:p w:rsidR="00754976" w:rsidRDefault="00754976">
      <w:pPr>
        <w:spacing w:after="0" w:line="240" w:lineRule="auto"/>
        <w:ind w:firstLine="540"/>
        <w:rPr>
          <w:rFonts w:ascii="Times New Roman" w:hAnsi="Times New Roman"/>
          <w:sz w:val="24"/>
        </w:rPr>
      </w:pPr>
    </w:p>
    <w:p w:rsidR="00754976" w:rsidRDefault="00754976">
      <w:pPr>
        <w:spacing w:after="0" w:line="240" w:lineRule="auto"/>
        <w:ind w:firstLine="540"/>
        <w:rPr>
          <w:rFonts w:ascii="Times New Roman" w:hAnsi="Times New Roman"/>
          <w:sz w:val="24"/>
        </w:rPr>
      </w:pPr>
    </w:p>
    <w:p w:rsidR="00754976" w:rsidRDefault="00754976">
      <w:pPr>
        <w:spacing w:after="0" w:line="240" w:lineRule="auto"/>
        <w:ind w:firstLine="540"/>
        <w:rPr>
          <w:rFonts w:ascii="Times New Roman" w:hAnsi="Times New Roman"/>
          <w:sz w:val="24"/>
        </w:rPr>
      </w:pPr>
    </w:p>
    <w:sectPr w:rsidR="00754976">
      <w:pgSz w:w="11906" w:h="16838"/>
      <w:pgMar w:top="1134" w:right="851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869FE"/>
    <w:multiLevelType w:val="multilevel"/>
    <w:tmpl w:val="2C74C5BC"/>
    <w:lvl w:ilvl="0">
      <w:start w:val="1"/>
      <w:numFmt w:val="decimal"/>
      <w:lvlText w:val="%1."/>
      <w:lvlJc w:val="left"/>
      <w:pPr>
        <w:widowControl/>
        <w:ind w:left="360" w:hanging="360"/>
      </w:pPr>
    </w:lvl>
    <w:lvl w:ilvl="1">
      <w:start w:val="1"/>
      <w:numFmt w:val="lowerLetter"/>
      <w:lvlText w:val="%2."/>
      <w:lvlJc w:val="left"/>
      <w:pPr>
        <w:widowControl/>
        <w:ind w:left="1425" w:hanging="360"/>
      </w:pPr>
    </w:lvl>
    <w:lvl w:ilvl="2">
      <w:start w:val="1"/>
      <w:numFmt w:val="lowerRoman"/>
      <w:lvlText w:val="%3."/>
      <w:lvlJc w:val="right"/>
      <w:pPr>
        <w:widowControl/>
        <w:ind w:left="2145" w:hanging="180"/>
      </w:pPr>
    </w:lvl>
    <w:lvl w:ilvl="3">
      <w:start w:val="1"/>
      <w:numFmt w:val="decimal"/>
      <w:lvlText w:val="%4."/>
      <w:lvlJc w:val="left"/>
      <w:pPr>
        <w:widowControl/>
        <w:ind w:left="2865" w:hanging="360"/>
      </w:pPr>
    </w:lvl>
    <w:lvl w:ilvl="4">
      <w:start w:val="1"/>
      <w:numFmt w:val="lowerLetter"/>
      <w:lvlText w:val="%5."/>
      <w:lvlJc w:val="left"/>
      <w:pPr>
        <w:widowControl/>
        <w:ind w:left="3585" w:hanging="360"/>
      </w:pPr>
    </w:lvl>
    <w:lvl w:ilvl="5">
      <w:start w:val="1"/>
      <w:numFmt w:val="lowerRoman"/>
      <w:lvlText w:val="%6."/>
      <w:lvlJc w:val="right"/>
      <w:pPr>
        <w:widowControl/>
        <w:ind w:left="4305" w:hanging="180"/>
      </w:pPr>
    </w:lvl>
    <w:lvl w:ilvl="6">
      <w:start w:val="1"/>
      <w:numFmt w:val="decimal"/>
      <w:lvlText w:val="%7."/>
      <w:lvlJc w:val="left"/>
      <w:pPr>
        <w:widowControl/>
        <w:ind w:left="5025" w:hanging="360"/>
      </w:pPr>
    </w:lvl>
    <w:lvl w:ilvl="7">
      <w:start w:val="1"/>
      <w:numFmt w:val="lowerLetter"/>
      <w:lvlText w:val="%8."/>
      <w:lvlJc w:val="left"/>
      <w:pPr>
        <w:widowControl/>
        <w:ind w:left="5745" w:hanging="360"/>
      </w:pPr>
    </w:lvl>
    <w:lvl w:ilvl="8">
      <w:start w:val="1"/>
      <w:numFmt w:val="lowerRoman"/>
      <w:lvlText w:val="%9."/>
      <w:lvlJc w:val="right"/>
      <w:pPr>
        <w:widowControl/>
        <w:ind w:left="64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754976"/>
    <w:rsid w:val="003229EB"/>
    <w:rsid w:val="004A7DBA"/>
    <w:rsid w:val="00754976"/>
    <w:rsid w:val="00973649"/>
    <w:rsid w:val="00993F3D"/>
    <w:rsid w:val="00C54268"/>
    <w:rsid w:val="00F9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</w:pPr>
  </w:style>
  <w:style w:type="character" w:customStyle="1" w:styleId="ConsPlusNormal0">
    <w:name w:val="ConsPlusNormal"/>
    <w:link w:val="ConsPlusNormal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ody Text"/>
    <w:basedOn w:val="a"/>
    <w:link w:val="a4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  <w:sz w:val="20"/>
    </w:rPr>
  </w:style>
  <w:style w:type="character" w:customStyle="1" w:styleId="ConsPlusCell0">
    <w:name w:val="ConsPlusCell"/>
    <w:link w:val="ConsPlusCell"/>
    <w:rPr>
      <w:rFonts w:ascii="Arial" w:hAnsi="Arial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Заголовок №1"/>
    <w:basedOn w:val="a"/>
    <w:link w:val="13"/>
    <w:pPr>
      <w:widowControl w:val="0"/>
      <w:spacing w:before="360" w:after="0" w:line="312" w:lineRule="exact"/>
      <w:jc w:val="center"/>
      <w:outlineLvl w:val="0"/>
    </w:pPr>
    <w:rPr>
      <w:b/>
      <w:sz w:val="25"/>
    </w:rPr>
  </w:style>
  <w:style w:type="character" w:customStyle="1" w:styleId="13">
    <w:name w:val="Заголовок №1"/>
    <w:basedOn w:val="1"/>
    <w:link w:val="12"/>
    <w:rPr>
      <w:b/>
      <w:sz w:val="25"/>
    </w:rPr>
  </w:style>
  <w:style w:type="paragraph" w:customStyle="1" w:styleId="a5">
    <w:name w:val="Основной текст + Полужирный"/>
    <w:basedOn w:val="33"/>
    <w:link w:val="a6"/>
    <w:rPr>
      <w:rFonts w:ascii="Times New Roman" w:hAnsi="Times New Roman"/>
      <w:b/>
      <w:highlight w:val="white"/>
    </w:rPr>
  </w:style>
  <w:style w:type="character" w:customStyle="1" w:styleId="a6">
    <w:name w:val="Основной текст + Полужирный"/>
    <w:basedOn w:val="34"/>
    <w:link w:val="a5"/>
    <w:rPr>
      <w:rFonts w:ascii="Times New Roman" w:hAnsi="Times New Roman"/>
      <w:b/>
      <w:color w:val="000000"/>
      <w:spacing w:val="0"/>
      <w:sz w:val="25"/>
      <w:highlight w:val="white"/>
      <w:u w:val="non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basedOn w:val="15"/>
    <w:link w:val="a7"/>
    <w:rPr>
      <w:color w:val="0000FF"/>
      <w:u w:val="single"/>
    </w:rPr>
  </w:style>
  <w:style w:type="character" w:styleId="a7">
    <w:name w:val="Hyperlink"/>
    <w:basedOn w:val="a0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33">
    <w:name w:val="Основной текст3"/>
    <w:basedOn w:val="a"/>
    <w:link w:val="34"/>
    <w:pPr>
      <w:widowControl w:val="0"/>
      <w:spacing w:before="600" w:after="480" w:line="312" w:lineRule="exact"/>
      <w:jc w:val="both"/>
    </w:pPr>
    <w:rPr>
      <w:sz w:val="25"/>
    </w:rPr>
  </w:style>
  <w:style w:type="character" w:customStyle="1" w:styleId="34">
    <w:name w:val="Основной текст3"/>
    <w:basedOn w:val="1"/>
    <w:link w:val="33"/>
    <w:rPr>
      <w:sz w:val="25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List Paragraph"/>
    <w:basedOn w:val="a"/>
    <w:link w:val="ab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b">
    <w:name w:val="Абзац списка Знак"/>
    <w:basedOn w:val="1"/>
    <w:link w:val="aa"/>
    <w:rPr>
      <w:rFonts w:ascii="Times New Roman" w:hAnsi="Times New Roman"/>
      <w:sz w:val="24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43">
    <w:name w:val="Основной текст (4)"/>
    <w:basedOn w:val="a"/>
    <w:link w:val="44"/>
    <w:pPr>
      <w:widowControl w:val="0"/>
      <w:spacing w:before="600" w:after="600" w:line="307" w:lineRule="exact"/>
      <w:jc w:val="both"/>
    </w:pPr>
    <w:rPr>
      <w:b/>
      <w:sz w:val="25"/>
    </w:rPr>
  </w:style>
  <w:style w:type="character" w:customStyle="1" w:styleId="44">
    <w:name w:val="Основной текст (4)"/>
    <w:basedOn w:val="1"/>
    <w:link w:val="43"/>
    <w:rPr>
      <w:b/>
      <w:sz w:val="25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5">
    <w:name w:val="Основной шрифт абзаца1"/>
    <w:link w:val="af0"/>
  </w:style>
  <w:style w:type="table" w:styleId="af0">
    <w:name w:val="Table Grid"/>
    <w:basedOn w:val="a1"/>
    <w:link w:val="15"/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uiPriority w:val="1"/>
    <w:qFormat/>
    <w:rsid w:val="003229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</w:pPr>
  </w:style>
  <w:style w:type="character" w:customStyle="1" w:styleId="ConsPlusNormal0">
    <w:name w:val="ConsPlusNormal"/>
    <w:link w:val="ConsPlusNormal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ody Text"/>
    <w:basedOn w:val="a"/>
    <w:link w:val="a4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  <w:sz w:val="20"/>
    </w:rPr>
  </w:style>
  <w:style w:type="character" w:customStyle="1" w:styleId="ConsPlusCell0">
    <w:name w:val="ConsPlusCell"/>
    <w:link w:val="ConsPlusCell"/>
    <w:rPr>
      <w:rFonts w:ascii="Arial" w:hAnsi="Arial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Заголовок №1"/>
    <w:basedOn w:val="a"/>
    <w:link w:val="13"/>
    <w:pPr>
      <w:widowControl w:val="0"/>
      <w:spacing w:before="360" w:after="0" w:line="312" w:lineRule="exact"/>
      <w:jc w:val="center"/>
      <w:outlineLvl w:val="0"/>
    </w:pPr>
    <w:rPr>
      <w:b/>
      <w:sz w:val="25"/>
    </w:rPr>
  </w:style>
  <w:style w:type="character" w:customStyle="1" w:styleId="13">
    <w:name w:val="Заголовок №1"/>
    <w:basedOn w:val="1"/>
    <w:link w:val="12"/>
    <w:rPr>
      <w:b/>
      <w:sz w:val="25"/>
    </w:rPr>
  </w:style>
  <w:style w:type="paragraph" w:customStyle="1" w:styleId="a5">
    <w:name w:val="Основной текст + Полужирный"/>
    <w:basedOn w:val="33"/>
    <w:link w:val="a6"/>
    <w:rPr>
      <w:rFonts w:ascii="Times New Roman" w:hAnsi="Times New Roman"/>
      <w:b/>
      <w:highlight w:val="white"/>
    </w:rPr>
  </w:style>
  <w:style w:type="character" w:customStyle="1" w:styleId="a6">
    <w:name w:val="Основной текст + Полужирный"/>
    <w:basedOn w:val="34"/>
    <w:link w:val="a5"/>
    <w:rPr>
      <w:rFonts w:ascii="Times New Roman" w:hAnsi="Times New Roman"/>
      <w:b/>
      <w:color w:val="000000"/>
      <w:spacing w:val="0"/>
      <w:sz w:val="25"/>
      <w:highlight w:val="white"/>
      <w:u w:val="non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basedOn w:val="15"/>
    <w:link w:val="a7"/>
    <w:rPr>
      <w:color w:val="0000FF"/>
      <w:u w:val="single"/>
    </w:rPr>
  </w:style>
  <w:style w:type="character" w:styleId="a7">
    <w:name w:val="Hyperlink"/>
    <w:basedOn w:val="a0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33">
    <w:name w:val="Основной текст3"/>
    <w:basedOn w:val="a"/>
    <w:link w:val="34"/>
    <w:pPr>
      <w:widowControl w:val="0"/>
      <w:spacing w:before="600" w:after="480" w:line="312" w:lineRule="exact"/>
      <w:jc w:val="both"/>
    </w:pPr>
    <w:rPr>
      <w:sz w:val="25"/>
    </w:rPr>
  </w:style>
  <w:style w:type="character" w:customStyle="1" w:styleId="34">
    <w:name w:val="Основной текст3"/>
    <w:basedOn w:val="1"/>
    <w:link w:val="33"/>
    <w:rPr>
      <w:sz w:val="25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List Paragraph"/>
    <w:basedOn w:val="a"/>
    <w:link w:val="ab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b">
    <w:name w:val="Абзац списка Знак"/>
    <w:basedOn w:val="1"/>
    <w:link w:val="aa"/>
    <w:rPr>
      <w:rFonts w:ascii="Times New Roman" w:hAnsi="Times New Roman"/>
      <w:sz w:val="24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43">
    <w:name w:val="Основной текст (4)"/>
    <w:basedOn w:val="a"/>
    <w:link w:val="44"/>
    <w:pPr>
      <w:widowControl w:val="0"/>
      <w:spacing w:before="600" w:after="600" w:line="307" w:lineRule="exact"/>
      <w:jc w:val="both"/>
    </w:pPr>
    <w:rPr>
      <w:b/>
      <w:sz w:val="25"/>
    </w:rPr>
  </w:style>
  <w:style w:type="character" w:customStyle="1" w:styleId="44">
    <w:name w:val="Основной текст (4)"/>
    <w:basedOn w:val="1"/>
    <w:link w:val="43"/>
    <w:rPr>
      <w:b/>
      <w:sz w:val="25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5">
    <w:name w:val="Основной шрифт абзаца1"/>
    <w:link w:val="af0"/>
  </w:style>
  <w:style w:type="table" w:styleId="af0">
    <w:name w:val="Table Grid"/>
    <w:basedOn w:val="a1"/>
    <w:link w:val="15"/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uiPriority w:val="1"/>
    <w:qFormat/>
    <w:rsid w:val="003229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gladm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OSATTH-1</dc:creator>
  <cp:lastModifiedBy>OSATTH-1</cp:lastModifiedBy>
  <cp:revision>7</cp:revision>
  <cp:lastPrinted>2026-01-29T14:18:00Z</cp:lastPrinted>
  <dcterms:created xsi:type="dcterms:W3CDTF">2026-01-29T07:11:00Z</dcterms:created>
  <dcterms:modified xsi:type="dcterms:W3CDTF">2026-02-03T06:52:00Z</dcterms:modified>
</cp:coreProperties>
</file>