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C2" w:rsidRPr="00C02E14" w:rsidRDefault="003054C2" w:rsidP="00633BBF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БРЯНСКАЯ ОБЛАСТЬ</w:t>
      </w:r>
    </w:p>
    <w:p w:rsidR="003054C2" w:rsidRPr="00C02E14" w:rsidRDefault="003054C2" w:rsidP="00633BBF">
      <w:pPr>
        <w:jc w:val="center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ТЕРРИТОРИАЛЬНАЯ ИЗБИРАТЕЛЬНАЯ КОМИССИЯ</w:t>
      </w:r>
    </w:p>
    <w:p w:rsidR="003054C2" w:rsidRPr="00C02E14" w:rsidRDefault="003054C2" w:rsidP="00633BBF">
      <w:pPr>
        <w:jc w:val="center"/>
        <w:rPr>
          <w:b/>
          <w:bCs/>
          <w:kern w:val="2"/>
          <w:sz w:val="24"/>
        </w:rPr>
      </w:pPr>
      <w:r w:rsidRPr="00C02E14">
        <w:rPr>
          <w:b/>
          <w:kern w:val="2"/>
          <w:sz w:val="24"/>
        </w:rPr>
        <w:t>МГЛИНСКОГО РАЙОНА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A0"/>
      </w:tblPr>
      <w:tblGrid>
        <w:gridCol w:w="5070"/>
        <w:gridCol w:w="5010"/>
      </w:tblGrid>
      <w:tr w:rsidR="003054C2" w:rsidTr="00B630E1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054C2" w:rsidRDefault="003054C2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</w:p>
          <w:p w:rsidR="003054C2" w:rsidRDefault="003054C2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  <w:r>
              <w:rPr>
                <w:b/>
                <w:bCs/>
                <w:kern w:val="2"/>
                <w:szCs w:val="28"/>
              </w:rPr>
              <w:t>РЕШЕНИЕ</w:t>
            </w:r>
          </w:p>
        </w:tc>
      </w:tr>
      <w:tr w:rsidR="003054C2" w:rsidTr="00B630E1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054C2" w:rsidRDefault="003054C2" w:rsidP="00B630E1">
            <w:pPr>
              <w:spacing w:line="276" w:lineRule="auto"/>
              <w:rPr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«24» июня 2020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3054C2" w:rsidRDefault="003054C2" w:rsidP="00B630E1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                                   </w:t>
            </w:r>
            <w:r w:rsidRPr="00057B46">
              <w:rPr>
                <w:bCs/>
                <w:kern w:val="2"/>
                <w:szCs w:val="28"/>
              </w:rPr>
              <w:t>№ 8</w:t>
            </w:r>
            <w:r>
              <w:rPr>
                <w:bCs/>
                <w:kern w:val="2"/>
                <w:szCs w:val="28"/>
              </w:rPr>
              <w:t>8</w:t>
            </w:r>
            <w:r w:rsidRPr="00057B46">
              <w:rPr>
                <w:bCs/>
                <w:kern w:val="2"/>
                <w:szCs w:val="28"/>
              </w:rPr>
              <w:t>/</w:t>
            </w:r>
            <w:r>
              <w:rPr>
                <w:bCs/>
                <w:kern w:val="2"/>
                <w:szCs w:val="28"/>
              </w:rPr>
              <w:t>525-4</w:t>
            </w:r>
          </w:p>
        </w:tc>
      </w:tr>
    </w:tbl>
    <w:p w:rsidR="003054C2" w:rsidRDefault="003054C2" w:rsidP="00633BBF">
      <w:pPr>
        <w:jc w:val="center"/>
        <w:rPr>
          <w:i/>
          <w:kern w:val="2"/>
          <w:szCs w:val="28"/>
        </w:rPr>
      </w:pPr>
      <w:r>
        <w:rPr>
          <w:kern w:val="2"/>
          <w:szCs w:val="28"/>
        </w:rPr>
        <w:t>г. Мглин</w:t>
      </w:r>
    </w:p>
    <w:p w:rsidR="003054C2" w:rsidRDefault="003054C2" w:rsidP="00633BBF">
      <w:pPr>
        <w:jc w:val="center"/>
        <w:rPr>
          <w:kern w:val="2"/>
          <w:sz w:val="26"/>
          <w:szCs w:val="26"/>
          <w:lang w:eastAsia="ru-RU"/>
        </w:rPr>
      </w:pPr>
    </w:p>
    <w:p w:rsidR="003054C2" w:rsidRDefault="003054C2" w:rsidP="00633BBF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О возложении полномочий окружной избирательной комиссии</w:t>
      </w:r>
    </w:p>
    <w:p w:rsidR="003054C2" w:rsidRDefault="003054C2" w:rsidP="00633BBF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по выборам депутата Совета народных депутатов города Мглина четвертого созыва по Мглинскому одномандатному избирательному округу № 2 на территориальную избирательную комиссию Мглинского района</w:t>
      </w:r>
    </w:p>
    <w:p w:rsidR="003054C2" w:rsidRDefault="003054C2">
      <w:pPr>
        <w:jc w:val="center"/>
        <w:rPr>
          <w:kern w:val="2"/>
          <w:sz w:val="26"/>
          <w:szCs w:val="26"/>
          <w:lang w:eastAsia="ru-RU"/>
        </w:rPr>
      </w:pPr>
    </w:p>
    <w:p w:rsidR="003054C2" w:rsidRPr="00633BBF" w:rsidRDefault="003054C2" w:rsidP="00633BBF">
      <w:pPr>
        <w:spacing w:line="360" w:lineRule="auto"/>
        <w:ind w:firstLine="709"/>
        <w:rPr>
          <w:lang w:eastAsia="ru-RU"/>
        </w:rPr>
      </w:pPr>
      <w:r w:rsidRPr="00633BBF">
        <w:rPr>
          <w:lang w:eastAsia="ru-RU"/>
        </w:rPr>
        <w:t>В соответствии с пунктом 1 статьи 25 Федерального закона  от 12 июня 2002 года № 67-ФЗ «Об основных гарантиях  избирательных прав и права на участие в референдуме граждан Российской Федерации, пунктом  1 статьи 12 Закона Брянской области от 26 июня 2008 года № 54-З «</w:t>
      </w:r>
      <w:r w:rsidRPr="00633BBF">
        <w:t>О выборах депутатов представительных органов муниципальных образований в Брянской области</w:t>
      </w:r>
      <w:r w:rsidRPr="00633BBF">
        <w:rPr>
          <w:lang w:eastAsia="ru-RU"/>
        </w:rPr>
        <w:t xml:space="preserve">», </w:t>
      </w:r>
      <w:r w:rsidRPr="00633BBF">
        <w:t xml:space="preserve">постановлением Избирательной  комиссии Брянской области № 675/82 от 17 апреля 2009г. «О возложении полномочий избирательных комиссий муниципальных образований, расположенных на территории Мглинского района, на территориальную избирательную комиссию Мглинского района» и в связи с назначением на 13 сентября </w:t>
      </w:r>
      <w:smartTag w:uri="urn:schemas-microsoft-com:office:smarttags" w:element="metricconverter">
        <w:smartTagPr>
          <w:attr w:name="ProductID" w:val="2020 г"/>
        </w:smartTagPr>
        <w:r w:rsidRPr="00633BBF">
          <w:t>2020 г</w:t>
        </w:r>
      </w:smartTag>
      <w:r w:rsidRPr="00633BBF">
        <w:t xml:space="preserve">. выборов депутата </w:t>
      </w:r>
      <w:r w:rsidRPr="00633BBF">
        <w:rPr>
          <w:bCs/>
          <w:szCs w:val="28"/>
          <w:lang w:eastAsia="ru-RU"/>
        </w:rPr>
        <w:t xml:space="preserve">Совета народных депутатов города Мглина четвертого созыва по Мглинскому одномандатному избирательному округу № 2 </w:t>
      </w:r>
      <w:r w:rsidRPr="00633BBF">
        <w:rPr>
          <w:lang w:eastAsia="ru-RU"/>
        </w:rPr>
        <w:t>территориальная избирательная комиссия</w:t>
      </w:r>
      <w:r w:rsidRPr="00633BBF">
        <w:rPr>
          <w:i/>
          <w:szCs w:val="20"/>
          <w:lang w:eastAsia="ru-RU"/>
        </w:rPr>
        <w:t xml:space="preserve"> </w:t>
      </w:r>
      <w:r w:rsidRPr="00633BBF">
        <w:rPr>
          <w:lang w:eastAsia="ru-RU"/>
        </w:rPr>
        <w:t>Мглинского района</w:t>
      </w:r>
    </w:p>
    <w:p w:rsidR="003054C2" w:rsidRPr="00633BBF" w:rsidRDefault="003054C2" w:rsidP="00633BBF">
      <w:pPr>
        <w:pStyle w:val="BodyTextIndent"/>
        <w:spacing w:after="0" w:line="360" w:lineRule="auto"/>
        <w:ind w:left="0" w:firstLine="709"/>
        <w:rPr>
          <w:caps/>
        </w:rPr>
      </w:pPr>
      <w:r w:rsidRPr="00633BBF">
        <w:rPr>
          <w:caps/>
        </w:rPr>
        <w:t>решила:</w:t>
      </w:r>
    </w:p>
    <w:p w:rsidR="003054C2" w:rsidRPr="00633BBF" w:rsidRDefault="003054C2" w:rsidP="00633BBF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09"/>
        <w:textAlignment w:val="baseline"/>
      </w:pPr>
      <w:r w:rsidRPr="00633BBF">
        <w:rPr>
          <w:bCs/>
          <w:szCs w:val="26"/>
          <w:lang w:eastAsia="ru-RU"/>
        </w:rPr>
        <w:t xml:space="preserve">1. Возложить полномочия окружной избирательной комиссии </w:t>
      </w:r>
      <w:r w:rsidRPr="00633BBF">
        <w:t xml:space="preserve">по </w:t>
      </w:r>
      <w:r w:rsidRPr="00633BBF">
        <w:rPr>
          <w:bCs/>
          <w:szCs w:val="28"/>
          <w:lang w:eastAsia="ru-RU"/>
        </w:rPr>
        <w:t xml:space="preserve">Мглинскому одномандатному избирательному округу № 2 </w:t>
      </w:r>
      <w:r w:rsidRPr="00633BBF">
        <w:t>на выборах деп</w:t>
      </w:r>
      <w:r w:rsidRPr="00633BBF">
        <w:t>у</w:t>
      </w:r>
      <w:r w:rsidRPr="00633BBF">
        <w:t xml:space="preserve">тата </w:t>
      </w:r>
      <w:r w:rsidRPr="00633BBF">
        <w:rPr>
          <w:bCs/>
          <w:szCs w:val="28"/>
          <w:lang w:eastAsia="ru-RU"/>
        </w:rPr>
        <w:t xml:space="preserve">Совета народных депутатов города Мглина четвертого созыва </w:t>
      </w:r>
      <w:r w:rsidRPr="00633BBF">
        <w:t xml:space="preserve">на ТИК Мглинского района. </w:t>
      </w:r>
    </w:p>
    <w:p w:rsidR="003054C2" w:rsidRPr="00633BBF" w:rsidRDefault="003054C2" w:rsidP="00633BBF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09"/>
        <w:textAlignment w:val="baseline"/>
      </w:pPr>
      <w:r w:rsidRPr="00633BBF">
        <w:t>2. ТИК Мглинского района приступить к работе по приёму док</w:t>
      </w:r>
      <w:r w:rsidRPr="00633BBF">
        <w:t>у</w:t>
      </w:r>
      <w:r w:rsidRPr="00633BBF">
        <w:t>ментов от кандидатов в депутаты с 25 июня 2020 года.</w:t>
      </w:r>
    </w:p>
    <w:p w:rsidR="003054C2" w:rsidRPr="00633BBF" w:rsidRDefault="003054C2" w:rsidP="00633BBF">
      <w:pPr>
        <w:spacing w:line="360" w:lineRule="auto"/>
        <w:ind w:firstLine="709"/>
        <w:rPr>
          <w:bCs/>
          <w:szCs w:val="26"/>
          <w:lang w:eastAsia="ru-RU"/>
        </w:rPr>
      </w:pPr>
      <w:r w:rsidRPr="00633BBF">
        <w:rPr>
          <w:bCs/>
          <w:szCs w:val="26"/>
          <w:lang w:eastAsia="ru-RU"/>
        </w:rPr>
        <w:t>3. При осуществлении полномочий окружной избирательной комиссии использовать бланки и печать  территориальной избирательной комиссии Мглинского района.</w:t>
      </w:r>
    </w:p>
    <w:p w:rsidR="003054C2" w:rsidRPr="00633BBF" w:rsidRDefault="003054C2" w:rsidP="00633BBF">
      <w:pPr>
        <w:spacing w:line="360" w:lineRule="auto"/>
        <w:ind w:firstLine="709"/>
        <w:rPr>
          <w:szCs w:val="28"/>
        </w:rPr>
      </w:pPr>
      <w:r w:rsidRPr="00633BBF">
        <w:rPr>
          <w:bCs/>
          <w:szCs w:val="26"/>
          <w:lang w:eastAsia="ru-RU"/>
        </w:rPr>
        <w:t xml:space="preserve">4. </w:t>
      </w:r>
      <w:r w:rsidRPr="00633BBF">
        <w:rPr>
          <w:szCs w:val="28"/>
        </w:rPr>
        <w:t>Разместить настоящее решение в информационно-телекоммуникационной сети «Интернет».</w:t>
      </w:r>
    </w:p>
    <w:p w:rsidR="003054C2" w:rsidRPr="00633BBF" w:rsidRDefault="003054C2" w:rsidP="00633BBF">
      <w:pPr>
        <w:shd w:val="clear" w:color="auto" w:fill="FFFFFF"/>
        <w:spacing w:line="360" w:lineRule="auto"/>
        <w:ind w:firstLine="709"/>
        <w:rPr>
          <w:szCs w:val="28"/>
        </w:rPr>
      </w:pPr>
      <w:r w:rsidRPr="00633BBF">
        <w:rPr>
          <w:szCs w:val="28"/>
        </w:rPr>
        <w:t>5. Контроль   за   исполнением   настоящего  решения  возложить  на секретаря   территориальной   избирательной  комиссии  Мглинского  района  В.В. Чуприк.</w:t>
      </w:r>
    </w:p>
    <w:p w:rsidR="003054C2" w:rsidRPr="00633BBF" w:rsidRDefault="003054C2" w:rsidP="00633BBF">
      <w:pPr>
        <w:shd w:val="clear" w:color="auto" w:fill="FFFFFF"/>
        <w:spacing w:line="360" w:lineRule="auto"/>
        <w:ind w:firstLine="709"/>
        <w:rPr>
          <w:szCs w:val="28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3054C2" w:rsidRPr="00633BBF" w:rsidTr="00B630E1">
        <w:tc>
          <w:tcPr>
            <w:tcW w:w="4503" w:type="dxa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szCs w:val="28"/>
              </w:rPr>
              <w:t xml:space="preserve">    </w:t>
            </w:r>
          </w:p>
          <w:p w:rsidR="003054C2" w:rsidRPr="00633BBF" w:rsidRDefault="003054C2" w:rsidP="00633BBF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Председатель</w:t>
            </w:r>
          </w:p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территориальной избирательной    комиссии Мглинского района</w:t>
            </w:r>
          </w:p>
        </w:tc>
        <w:tc>
          <w:tcPr>
            <w:tcW w:w="2409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  <w:u w:val="single"/>
              </w:rPr>
            </w:pPr>
            <w:r w:rsidRPr="00633BBF">
              <w:rPr>
                <w:iCs/>
                <w:szCs w:val="28"/>
                <w:u w:val="single"/>
              </w:rPr>
              <w:t xml:space="preserve">         С.И. Грибахо </w:t>
            </w:r>
          </w:p>
        </w:tc>
      </w:tr>
      <w:tr w:rsidR="003054C2" w:rsidRPr="00633BBF" w:rsidTr="00B630E1">
        <w:tc>
          <w:tcPr>
            <w:tcW w:w="4503" w:type="dxa"/>
          </w:tcPr>
          <w:p w:rsidR="003054C2" w:rsidRPr="00633BBF" w:rsidRDefault="003054C2" w:rsidP="00633BBF">
            <w:pPr>
              <w:rPr>
                <w:iCs/>
                <w:szCs w:val="28"/>
              </w:rPr>
            </w:pPr>
          </w:p>
          <w:p w:rsidR="003054C2" w:rsidRPr="00633BBF" w:rsidRDefault="003054C2" w:rsidP="00633BBF">
            <w:pPr>
              <w:rPr>
                <w:iCs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</w:p>
        </w:tc>
      </w:tr>
      <w:tr w:rsidR="003054C2" w:rsidRPr="00633BBF" w:rsidTr="00B630E1">
        <w:tc>
          <w:tcPr>
            <w:tcW w:w="4503" w:type="dxa"/>
          </w:tcPr>
          <w:p w:rsidR="003054C2" w:rsidRPr="00633BBF" w:rsidRDefault="003054C2" w:rsidP="00633BBF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Секретарь</w:t>
            </w:r>
          </w:p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территориальной избирательной</w:t>
            </w:r>
          </w:p>
          <w:p w:rsidR="003054C2" w:rsidRPr="00633BBF" w:rsidRDefault="003054C2" w:rsidP="00633BBF">
            <w:pPr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     комиссии Мглинского района</w:t>
            </w:r>
            <w:r w:rsidRPr="00633BBF">
              <w:rPr>
                <w:i/>
                <w:szCs w:val="28"/>
              </w:rPr>
              <w:t xml:space="preserve">                   </w:t>
            </w:r>
          </w:p>
        </w:tc>
        <w:tc>
          <w:tcPr>
            <w:tcW w:w="2409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3054C2" w:rsidRPr="00633BBF" w:rsidRDefault="003054C2" w:rsidP="00633BBF">
            <w:pPr>
              <w:tabs>
                <w:tab w:val="left" w:pos="993"/>
              </w:tabs>
              <w:rPr>
                <w:iCs/>
                <w:szCs w:val="28"/>
                <w:u w:val="single"/>
              </w:rPr>
            </w:pPr>
            <w:r w:rsidRPr="00633BBF">
              <w:rPr>
                <w:iCs/>
                <w:szCs w:val="28"/>
              </w:rPr>
              <w:t xml:space="preserve">        </w:t>
            </w:r>
            <w:r w:rsidRPr="00633BBF">
              <w:rPr>
                <w:iCs/>
                <w:szCs w:val="28"/>
                <w:u w:val="single"/>
              </w:rPr>
              <w:t xml:space="preserve">В.В. Чуприк </w:t>
            </w:r>
          </w:p>
        </w:tc>
      </w:tr>
    </w:tbl>
    <w:p w:rsidR="003054C2" w:rsidRPr="00633BBF" w:rsidRDefault="003054C2" w:rsidP="00633BBF">
      <w:pPr>
        <w:shd w:val="clear" w:color="auto" w:fill="FFFFFF"/>
        <w:spacing w:line="360" w:lineRule="auto"/>
        <w:ind w:firstLine="709"/>
        <w:rPr>
          <w:szCs w:val="28"/>
        </w:rPr>
      </w:pPr>
    </w:p>
    <w:sectPr w:rsidR="003054C2" w:rsidRPr="00633BBF" w:rsidSect="000F346E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46E"/>
    <w:rsid w:val="00057B46"/>
    <w:rsid w:val="000F346E"/>
    <w:rsid w:val="00302D19"/>
    <w:rsid w:val="003054C2"/>
    <w:rsid w:val="003C64C8"/>
    <w:rsid w:val="00633BBF"/>
    <w:rsid w:val="00B630E1"/>
    <w:rsid w:val="00C0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basedOn w:val="DefaultParagraphFont"/>
    <w:uiPriority w:val="99"/>
    <w:semiHidden/>
    <w:rPr>
      <w:rFonts w:cs="Times New Roman"/>
      <w:color w:val="0000FF"/>
      <w:u w:val="single"/>
    </w:rPr>
  </w:style>
  <w:style w:type="paragraph" w:customStyle="1" w:styleId="a">
    <w:name w:val="Заголовок"/>
    <w:basedOn w:val="Normal"/>
    <w:next w:val="BodyText"/>
    <w:uiPriority w:val="99"/>
    <w:rsid w:val="000F346E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BodyText">
    <w:name w:val="Body Text"/>
    <w:basedOn w:val="Normal"/>
    <w:link w:val="BodyTextChar"/>
    <w:uiPriority w:val="99"/>
    <w:rsid w:val="000F346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742F5"/>
    <w:rPr>
      <w:rFonts w:ascii="Times New Roman" w:eastAsia="Times New Roman" w:hAnsi="Times New Roman"/>
      <w:sz w:val="28"/>
      <w:lang w:eastAsia="en-US"/>
    </w:rPr>
  </w:style>
  <w:style w:type="paragraph" w:styleId="List">
    <w:name w:val="List"/>
    <w:basedOn w:val="BodyText"/>
    <w:uiPriority w:val="99"/>
    <w:rsid w:val="000F346E"/>
    <w:rPr>
      <w:rFonts w:cs="Arial"/>
    </w:rPr>
  </w:style>
  <w:style w:type="paragraph" w:styleId="Caption">
    <w:name w:val="caption"/>
    <w:basedOn w:val="Normal"/>
    <w:uiPriority w:val="99"/>
    <w:qFormat/>
    <w:rsid w:val="000F34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80" w:hanging="280"/>
    </w:pPr>
  </w:style>
  <w:style w:type="paragraph" w:styleId="IndexHeading">
    <w:name w:val="index heading"/>
    <w:basedOn w:val="Normal"/>
    <w:uiPriority w:val="99"/>
    <w:rsid w:val="000F346E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633B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42F5"/>
    <w:rPr>
      <w:rFonts w:ascii="Times New Roman" w:eastAsia="Times New Roman" w:hAnsi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336</Words>
  <Characters>1920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admin</cp:lastModifiedBy>
  <cp:revision>8</cp:revision>
  <cp:lastPrinted>2020-07-13T16:54:00Z</cp:lastPrinted>
  <dcterms:created xsi:type="dcterms:W3CDTF">2019-06-19T05:55:00Z</dcterms:created>
  <dcterms:modified xsi:type="dcterms:W3CDTF">2020-07-21T17:16:00Z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