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8CE" w:rsidRPr="001C78CE" w:rsidRDefault="001C78CE" w:rsidP="001C78CE">
      <w:pPr>
        <w:spacing w:after="0" w:line="240" w:lineRule="auto"/>
        <w:jc w:val="center"/>
        <w:rPr>
          <w:rFonts w:ascii="Arial Black" w:eastAsia="Times New Roman" w:hAnsi="Arial Black" w:cs="Times New Roman"/>
          <w:color w:val="000000"/>
          <w:sz w:val="32"/>
          <w:szCs w:val="32"/>
          <w:lang w:eastAsia="ru-RU"/>
        </w:rPr>
      </w:pPr>
      <w:r w:rsidRPr="001C78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РОССИЙСКАЯ ФЕДЕРАЦИЯ</w:t>
      </w:r>
    </w:p>
    <w:p w:rsidR="001C78CE" w:rsidRPr="001C78CE" w:rsidRDefault="001C78CE" w:rsidP="001C78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МГЛИНСКОГО РАЙОНА  </w:t>
      </w:r>
    </w:p>
    <w:p w:rsidR="001C78CE" w:rsidRPr="001C78CE" w:rsidRDefault="001C78CE" w:rsidP="001C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7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 ОБЛАСТИ</w:t>
      </w:r>
    </w:p>
    <w:p w:rsidR="001C78CE" w:rsidRPr="001C78CE" w:rsidRDefault="001C78CE" w:rsidP="001C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C78CE" w:rsidRPr="001C78CE" w:rsidRDefault="001C78CE" w:rsidP="001C78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78C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ПОСТАНОВЛЕНИЕ</w:t>
      </w:r>
    </w:p>
    <w:p w:rsidR="001C78CE" w:rsidRPr="001C78CE" w:rsidRDefault="001C78CE" w:rsidP="001C78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78CE" w:rsidRPr="001C78CE" w:rsidRDefault="001C78CE" w:rsidP="001C7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24F4F">
        <w:rPr>
          <w:rFonts w:ascii="Times New Roman" w:eastAsia="Times New Roman" w:hAnsi="Times New Roman" w:cs="Times New Roman"/>
          <w:sz w:val="28"/>
          <w:szCs w:val="28"/>
          <w:lang w:eastAsia="ru-RU"/>
        </w:rPr>
        <w:t>28.05.</w:t>
      </w:r>
      <w:r w:rsidRPr="001C78CE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F2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Start w:id="0" w:name="_GoBack"/>
      <w:bookmarkEnd w:id="0"/>
      <w:r w:rsidRPr="001C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24F4F">
        <w:rPr>
          <w:rFonts w:ascii="Times New Roman" w:eastAsia="Times New Roman" w:hAnsi="Times New Roman" w:cs="Times New Roman"/>
          <w:sz w:val="28"/>
          <w:szCs w:val="28"/>
          <w:lang w:eastAsia="ru-RU"/>
        </w:rPr>
        <w:t>185</w:t>
      </w:r>
    </w:p>
    <w:p w:rsidR="001C78CE" w:rsidRPr="001C78CE" w:rsidRDefault="001C78CE" w:rsidP="001C7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8C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Мглин</w:t>
      </w:r>
    </w:p>
    <w:p w:rsidR="001C78CE" w:rsidRDefault="001C78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8CE" w:rsidRDefault="001C78CE" w:rsidP="001C78C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открытого конкурса на право заключения </w:t>
      </w:r>
    </w:p>
    <w:p w:rsidR="001C78CE" w:rsidRDefault="001C78CE" w:rsidP="001C78C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концессионного соглашения в отношении объектов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78CE" w:rsidRDefault="001C78CE" w:rsidP="001C78C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  <w:proofErr w:type="gram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находящихся в собственно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муниципального</w:t>
      </w:r>
    </w:p>
    <w:p w:rsidR="001C78CE" w:rsidRDefault="001C78CE" w:rsidP="001C78CE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Мглинский район Брянской области</w:t>
      </w: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22 Федер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ального закона от 21.07.2005 г.  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115-ФЗ «О концессионных соглашениях», 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ПОСТАНОВЛЯЮ;</w:t>
      </w:r>
    </w:p>
    <w:p w:rsidR="001C78CE" w:rsidRPr="00EA6A7A" w:rsidRDefault="001C78CE" w:rsidP="001C78CE">
      <w:pPr>
        <w:pStyle w:val="a3"/>
        <w:numPr>
          <w:ilvl w:val="0"/>
          <w:numId w:val="1"/>
        </w:num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открытый конкурс на право заключения концессионного соглашения в отношении объектов водоснабжения, находящихся в собственн</w:t>
      </w:r>
      <w:r w:rsidR="00F24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муниципального образования</w:t>
      </w:r>
      <w:r w:rsidRPr="00EA6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Мглинский район Брянской области, согласно Приложению №1 к настоящему постановлению.</w:t>
      </w:r>
    </w:p>
    <w:p w:rsidR="001C78CE" w:rsidRDefault="001C78CE" w:rsidP="001C78CE">
      <w:pPr>
        <w:numPr>
          <w:ilvl w:val="0"/>
          <w:numId w:val="1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Мглинского района 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органом, уполномоченным на:</w:t>
      </w:r>
    </w:p>
    <w:p w:rsidR="001C78CE" w:rsidRDefault="001C78CE" w:rsidP="001C78CE">
      <w:pPr>
        <w:spacing w:before="100" w:beforeAutospacing="1"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утверждение конкурсной документации, внесение изменений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конкурсную документацию, за исключением устанавливаемых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решением о заключении концессионного соглашения положений конкурсной документации;</w:t>
      </w:r>
    </w:p>
    <w:p w:rsidR="001C78CE" w:rsidRPr="001426BE" w:rsidRDefault="001C78CE" w:rsidP="001C78CE">
      <w:pPr>
        <w:spacing w:before="100" w:beforeAutospacing="1"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proofErr w:type="gramStart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</w:t>
      </w:r>
      <w:proofErr w:type="gram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конкурсной комиссии по проведению открытого конкурса на право заключения концессионного соглашения в отношении объектов водоснабжения , находящихся в собственности муниципального образования </w:t>
      </w:r>
      <w:r w:rsidRPr="00EA6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Мглинский район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утверждение ее персонального состава.</w:t>
      </w:r>
    </w:p>
    <w:p w:rsidR="001C78CE" w:rsidRDefault="001C78CE" w:rsidP="001C78CE">
      <w:pPr>
        <w:numPr>
          <w:ilvl w:val="0"/>
          <w:numId w:val="2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проведения открытого конкурса на право заключения концессионного соглашения в отношении объектов водоснабжения, находящихся в собственности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Мглинский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 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утвердить:</w:t>
      </w:r>
    </w:p>
    <w:p w:rsidR="001C78CE" w:rsidRDefault="001C78CE" w:rsidP="001C78CE">
      <w:pPr>
        <w:spacing w:before="100" w:beforeAutospacing="1"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proofErr w:type="gramStart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</w:t>
      </w:r>
      <w:proofErr w:type="gram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конкурсной комиссии по проведению открытого конкурса на право заключения концессионного соглашения в отношении объектов водоснабжения , находящихся в собственности муниципального образования «</w:t>
      </w:r>
      <w:r w:rsidRPr="00EA6A7A"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Мглинский район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Приложению № 2 к настоящему постановлению;</w:t>
      </w:r>
    </w:p>
    <w:p w:rsidR="001C78CE" w:rsidRPr="001426BE" w:rsidRDefault="001C78CE" w:rsidP="001C78CE">
      <w:pPr>
        <w:spacing w:before="100" w:beforeAutospacing="1"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 Положение о конкурсной комиссии по проведению открытого конкурса на право заключения концессионного соглашения в отношении объектов водос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набжения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находящихся в собственности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Мглинский район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Приложению № 3 к настоящему постановлению;</w:t>
      </w:r>
    </w:p>
    <w:p w:rsidR="001C78CE" w:rsidRPr="001426BE" w:rsidRDefault="00020DB0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C78CE"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Конкурсную документацию, в том числе критерии и параметры конкурса, условия концессионного соглашения, долгосрочные параметры регулирования, задание, согласно Приложению № 4 к настоящему постановлению.</w:t>
      </w:r>
    </w:p>
    <w:p w:rsidR="001C78CE" w:rsidRPr="001426BE" w:rsidRDefault="001C78CE" w:rsidP="001C78CE">
      <w:pPr>
        <w:numPr>
          <w:ilvl w:val="0"/>
          <w:numId w:val="3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Конкурсное предложение должно содержать документы и материалы, подтверждающие возможность достижения участником конкурса значений критериев конкурса, указанных им в конкурсном предложении: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мероприятий по созданию и реконструкции Объекта концессионного соглашения, обеспечивающих достижение предусмотренных заданием</w:t>
      </w:r>
      <w:proofErr w:type="gramStart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, ,</w:t>
      </w:r>
      <w:proofErr w:type="gram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целей и минимально допустимых плановых значений показателей деятельности концессионера, с описанием основных характеристик этих мероприятий;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календарные графики проведения соответствующих мероприятий.</w:t>
      </w:r>
    </w:p>
    <w:p w:rsidR="001C78CE" w:rsidRPr="001426BE" w:rsidRDefault="001C78CE" w:rsidP="001C78CE">
      <w:pPr>
        <w:numPr>
          <w:ilvl w:val="0"/>
          <w:numId w:val="4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Разместить информационное сообщение и конкурсную документацию о проведении открытого конкурса на право заключения концессионного соглашения в отношении объектов водоснабжения, находящихся в собственности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Мглинский район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и на сайте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Мглинского района Брянской области</w:t>
      </w:r>
    </w:p>
    <w:p w:rsidR="001C78CE" w:rsidRPr="001426BE" w:rsidRDefault="001C78CE" w:rsidP="001C78CE">
      <w:pPr>
        <w:numPr>
          <w:ilvl w:val="0"/>
          <w:numId w:val="4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spell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администрации района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А.Н.Казеко</w:t>
      </w:r>
      <w:proofErr w:type="spellEnd"/>
    </w:p>
    <w:p w:rsidR="001C78CE" w:rsidRPr="00EA6A7A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6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исп. </w:t>
      </w:r>
      <w:proofErr w:type="spellStart"/>
      <w:r w:rsidRPr="00EA6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Горбова</w:t>
      </w:r>
      <w:proofErr w:type="spellEnd"/>
      <w:r w:rsidRPr="00EA6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Г.А.</w:t>
      </w:r>
    </w:p>
    <w:p w:rsidR="001C78CE" w:rsidRPr="00EA6A7A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6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Согласовано: 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правового отдела                            </w:t>
      </w:r>
      <w:proofErr w:type="spellStart"/>
      <w:r w:rsidRPr="00EA6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Н.А.Грибов</w:t>
      </w:r>
      <w:proofErr w:type="spellEnd"/>
      <w:r w:rsidRPr="0014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Мглинского района 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имущества, в отношении которого проводится конкурс</w:t>
      </w:r>
    </w:p>
    <w:tbl>
      <w:tblPr>
        <w:tblW w:w="11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"/>
        <w:gridCol w:w="1194"/>
        <w:gridCol w:w="2492"/>
        <w:gridCol w:w="1842"/>
        <w:gridCol w:w="993"/>
        <w:gridCol w:w="1019"/>
        <w:gridCol w:w="850"/>
        <w:gridCol w:w="2593"/>
      </w:tblGrid>
      <w:tr w:rsidR="00BA287E" w:rsidRPr="00BA287E" w:rsidTr="0095148C">
        <w:trPr>
          <w:trHeight w:val="859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A28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A28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Реестровый №</w:t>
            </w:r>
          </w:p>
        </w:tc>
        <w:tc>
          <w:tcPr>
            <w:tcW w:w="249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A287E" w:rsidRPr="00BA287E" w:rsidRDefault="00BA287E" w:rsidP="00BA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Объем, протяженность</w:t>
            </w:r>
          </w:p>
        </w:tc>
        <w:tc>
          <w:tcPr>
            <w:tcW w:w="2593" w:type="dxa"/>
          </w:tcPr>
          <w:p w:rsidR="00BA287E" w:rsidRPr="00BA287E" w:rsidRDefault="00BA287E" w:rsidP="00BA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 w:right="-10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Остаточная стоимость (руб.)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Молодьково,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408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Молодьково,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12619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49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пос.Зайцовка</w:t>
            </w:r>
            <w:proofErr w:type="spellEnd"/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49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пос.Подгаево</w:t>
            </w:r>
            <w:proofErr w:type="spellEnd"/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36825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49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д.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Ветлевка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49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Курчичи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49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д.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Велюханы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36825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Симонтовка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Католино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п. Источник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п. Борщов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д.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Черноручье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д.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Парфеновка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д.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Киселевка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197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д.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Голяковка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Луговец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</w:t>
            </w: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2952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Симонтовка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110272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водонапорная башня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с. </w:t>
            </w:r>
            <w:proofErr w:type="spellStart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Дивовка</w:t>
            </w:r>
            <w:proofErr w:type="spellEnd"/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водопроводная сеть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область, Мглинский район, г. Мглин, ул. Восточная, Мира, Согласия, м-н. Дружба 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630020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водопроводная сеть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Брянская область, Мглинский район, г. Мглин, ул. Буденного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водопроводная сеть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Брянская область, Мглинский район, г. Мглин, ул. Ленина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водопроводная сеть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Брянская область, Мглинский район, г. Мглин, ул. Шестакова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49190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водопроводная сеть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Брянская область, Мглинский район, г. Мглин, ул. Первомайская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5199</w:t>
            </w:r>
          </w:p>
        </w:tc>
      </w:tr>
      <w:tr w:rsidR="00BA287E" w:rsidRPr="00BA287E" w:rsidTr="0095148C">
        <w:trPr>
          <w:trHeight w:val="347"/>
          <w:jc w:val="center"/>
        </w:trPr>
        <w:tc>
          <w:tcPr>
            <w:tcW w:w="44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94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49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– водопроводная сеть</w:t>
            </w:r>
          </w:p>
        </w:tc>
        <w:tc>
          <w:tcPr>
            <w:tcW w:w="1842" w:type="dxa"/>
          </w:tcPr>
          <w:p w:rsidR="00BA287E" w:rsidRPr="00BA287E" w:rsidRDefault="00BA287E" w:rsidP="00BA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Брянская область, Мглинский район, г. Мглин, 1й пер. Буденного</w:t>
            </w:r>
          </w:p>
        </w:tc>
        <w:tc>
          <w:tcPr>
            <w:tcW w:w="9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019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593" w:type="dxa"/>
            <w:vAlign w:val="center"/>
          </w:tcPr>
          <w:p w:rsidR="00BA287E" w:rsidRPr="00BA287E" w:rsidRDefault="00BA287E" w:rsidP="00BA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9968</w:t>
            </w:r>
          </w:p>
        </w:tc>
      </w:tr>
    </w:tbl>
    <w:p w:rsidR="00BA287E" w:rsidRPr="00BA287E" w:rsidRDefault="00BA287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0DB0" w:rsidRDefault="00020DB0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287E" w:rsidRDefault="00BA287E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Мглинского района 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конкурсной комиссии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 проведению открытого конкурса на право заключения концессионного соглашения в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тношении объектов водоснабжения</w:t>
      </w: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находящихся в муниципальной собственности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Мглинского района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Председатель: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Грибахо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С.И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 – заместитель главы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района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Секретарь: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Г.А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    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комитета по управлению муниципальным имуществом администрации района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 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Грибов Н.А.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  – начальник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B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54B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– </w:t>
      </w:r>
      <w:r w:rsidR="00E54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инспектор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экономи</w:t>
      </w:r>
      <w:r w:rsidR="00E54B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Полозова И.В.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архитектуры,</w:t>
      </w:r>
      <w:r w:rsidR="00E54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коммунального хозяйства</w:t>
      </w:r>
      <w:r w:rsidR="00E54B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  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8C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Мглинского района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1C78CE" w:rsidRPr="001426BE" w:rsidRDefault="001C78CE" w:rsidP="001C78CE">
      <w:pPr>
        <w:spacing w:before="450" w:after="4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конкурсной комиссии по проведению открытого конкурса</w:t>
      </w: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 право заключения концессионного соглашения в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тношении объектов водоснабжения</w:t>
      </w:r>
      <w:r w:rsidRPr="0014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находящихся в муниципальной собственности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Мглинского района</w:t>
      </w:r>
    </w:p>
    <w:p w:rsidR="001C78CE" w:rsidRPr="001426BE" w:rsidRDefault="001C78CE" w:rsidP="001C78CE">
      <w:pPr>
        <w:numPr>
          <w:ilvl w:val="0"/>
          <w:numId w:val="5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конкурсной комиссии по проведению конкурса на право заключения концессионного соглашения в отношении объектов водоснабжения, находящихся в муниципальной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Мглинского района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Положение) определяет функции, состав, структуру, порядок формирования, принятия и оформления решений конкурсной комиссии по проведению конкурса на право заключения концессионного соглашения (далее – Конкурсная комиссия).</w:t>
      </w:r>
    </w:p>
    <w:p w:rsidR="001C78CE" w:rsidRPr="001426BE" w:rsidRDefault="001C78CE" w:rsidP="001C78CE">
      <w:pPr>
        <w:numPr>
          <w:ilvl w:val="0"/>
          <w:numId w:val="5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создана для проведения конкурса на право заключения концессионного соглашения в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тношении объектов водоснабжения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находящихся в муниципальной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Мглинского района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заявок, определения заявителей, прошедших процедуру предварительного отбора, оценки конкурсных предложений, определения победителя конкурса и принятия решений в соответствии с настоящим Положением.</w:t>
      </w:r>
    </w:p>
    <w:p w:rsidR="001C78CE" w:rsidRPr="001426BE" w:rsidRDefault="001C78CE" w:rsidP="001C78CE">
      <w:pPr>
        <w:numPr>
          <w:ilvl w:val="0"/>
          <w:numId w:val="5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руководствуется принципами обеспечения справедливых конкурентных условий, равного отношения к претендентам, объективной оценки заявок и конкурсных предложений и достаточной прозрачности процедур конкурса.</w:t>
      </w:r>
    </w:p>
    <w:p w:rsidR="001C78CE" w:rsidRPr="001426BE" w:rsidRDefault="001C78CE" w:rsidP="001C78CE">
      <w:pPr>
        <w:numPr>
          <w:ilvl w:val="0"/>
          <w:numId w:val="5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выполняет следующие функции: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опубликовывает и размещает сообщение о проведении открытого конкурса;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опубликовывает и размещает сообщение о внесении изменений в конкурсную документацию, а также направляет указанное сообщение лицам в соответствии с решением о заключении концессионного соглашения;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принимает заявки на участие в конкурсе;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предоставляет конкурсную документацию, разъяснения положений конкурсной документации;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осуществляет вскрытие конвертов с заявками на участие в конкурсе, а также рассмотрение таких заявок;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проверяет документы и материалы, представленные заявителями, участниками конкурса в соответствии с требованиями, установленными конкурсной документацией, и достоверность сведений, содержащихся в этих документах;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7) устанавливает соответствие заявителей и представленных ими заявок на участие в конкурсе требованиям, установленным федеральным законом, настоящим Положением и конкурсной документацией, и соответствие конкурсных предложений критериям конкурса и указанным требованиям;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8) 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заявителями, участниками конкурса сведений;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определяет участников конкурса;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11) направляет участникам конкурса приглашения представить конкурсные предложения, рассматривает и оценивает конкурсные предложения, в том числе осуществляет оценку конкурсных предложений в баллах в соответствии с критериями конкурса, установленными конкурсной документацией;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определяет победителя конкурса и направляет ему уведомление о признании его победителем;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13) подписывает протокол вскрытия конвертов с заявками на участие в конкурсе, протокол проведения предварительного отбора участников конкурса, протокол вскрытия конвертов с конкурсными предложениями, протокол рассмотрения и оценки конкурсных предложений, протокол о результатах проведения конкурса;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уведомляет участников конкурса о результатах проведения конкурса;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15) опубликовывает и размещает сообщение о результатах проведения конкурса.</w:t>
      </w:r>
    </w:p>
    <w:p w:rsidR="001C78CE" w:rsidRPr="001426BE" w:rsidRDefault="001C78CE" w:rsidP="001C78CE">
      <w:pPr>
        <w:numPr>
          <w:ilvl w:val="0"/>
          <w:numId w:val="6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при осуществлении своих функций и полномочий руководствуется законодательством Российской Федерации,  конкурсной документацией, а также настоящим Положением.</w:t>
      </w:r>
    </w:p>
    <w:p w:rsidR="001C78CE" w:rsidRPr="001426BE" w:rsidRDefault="001C78CE" w:rsidP="001C78CE">
      <w:pPr>
        <w:numPr>
          <w:ilvl w:val="0"/>
          <w:numId w:val="6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состав Конкурсной комиссии утверждается постановлением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Мглинского района, в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Конкурсной комиссии и не может быть менее чем 5 человек.</w:t>
      </w:r>
    </w:p>
    <w:p w:rsidR="001C78CE" w:rsidRPr="001426BE" w:rsidRDefault="001C78CE" w:rsidP="001C78CE">
      <w:pPr>
        <w:numPr>
          <w:ilvl w:val="0"/>
          <w:numId w:val="6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Руководит деятельностью Конкурсной комиссии председатель Конкурсной комиссии.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Конкурсной комиссии: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заседания Конкурсной комиссии;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работу Конкурсной комиссии;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ставит на голосование предложения членов Конкурсной комиссии и проекты принимаемых решений;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подводит итоги голосования и оглашает принятые формулировки;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переписку от имени Конкурсной комиссии, подписывает от имени Конкурсной комиссии разъяснения конкурсной документации, а также любые обращения к претендентам, при этом отдельным решением Конкурсной комиссии осуществление данного правомочия может быть поручено иному члену Конкурсной комиссии;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поручения в рамках своих полномочий членам Конкурсной комиссии на совершение действий организационно-технического характера.</w:t>
      </w:r>
    </w:p>
    <w:p w:rsidR="001C78CE" w:rsidRPr="001426BE" w:rsidRDefault="001C78CE" w:rsidP="001C78CE">
      <w:pPr>
        <w:numPr>
          <w:ilvl w:val="0"/>
          <w:numId w:val="7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работы Конкурсной комиссии осуществляет секретарь Конкурсной комиссии.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Конкурсной комиссии: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готовит график работы Конкурсной комиссии;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направляет членам Конкурсной комиссии приглашения на заседания;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рассылает членам Конкурсной комиссии материалы к заседаниям;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направляет протокол заседания вместе с соответствующими материалами заинтересованным лицам;</w:t>
      </w:r>
    </w:p>
    <w:p w:rsidR="001C78CE" w:rsidRPr="001426BE" w:rsidRDefault="001C78CE" w:rsidP="001C78CE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учет и хранение материалов Конкурсной комиссии, а также учет входящих и исходящих документов.</w:t>
      </w:r>
    </w:p>
    <w:p w:rsidR="001C78CE" w:rsidRPr="001426BE" w:rsidRDefault="001C78CE" w:rsidP="001C78CE">
      <w:pPr>
        <w:numPr>
          <w:ilvl w:val="0"/>
          <w:numId w:val="8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Конкурсной комиссии не вправе разглашать какую-либо информацию, полученную в ходе проведения конкурса на право заключения концессионного соглашения в отношении объектов </w:t>
      </w:r>
      <w:proofErr w:type="gramStart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 ,</w:t>
      </w:r>
      <w:proofErr w:type="gram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находящихся в муниципальной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Мглинского района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8CE" w:rsidRPr="001426BE" w:rsidRDefault="001C78CE" w:rsidP="001C78CE">
      <w:pPr>
        <w:numPr>
          <w:ilvl w:val="0"/>
          <w:numId w:val="8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Конкурсная комиссия правомочна принимать решения, если на заседании Конкурсной комиссии присутствует не менее чем пятьдесят процентов от общего числа ее членов, при этом каждый член Конкурсной комиссии имеет один голос. В случае равенства числа голосов голос председателя конкурсной комиссии считается решающим. Члены Конкурсной комиссии участвуют в заседаниях лично. Члены Конкурсной комиссии могут представлять письменное мнение по вопросам повестки дня заседания.</w:t>
      </w:r>
    </w:p>
    <w:p w:rsidR="001C78CE" w:rsidRPr="001426BE" w:rsidRDefault="001C78CE" w:rsidP="001C78CE">
      <w:pPr>
        <w:numPr>
          <w:ilvl w:val="0"/>
          <w:numId w:val="8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кворума, необходимого для принятия Конкурсной комиссией решений, заседание Конкурсной комиссии переносится на иную дату с обязательным письменным уведомлением об этом всех заинтересованных лиц.</w:t>
      </w:r>
    </w:p>
    <w:p w:rsidR="001C78CE" w:rsidRPr="001426BE" w:rsidRDefault="001C78CE" w:rsidP="001C78CE">
      <w:pPr>
        <w:numPr>
          <w:ilvl w:val="0"/>
          <w:numId w:val="8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деятельности Конкурсной комиссии для консультаций могут привлекаться независимые эксперты. Эксперты могут проводить экспертизу заявок и конкурсных предложений. Экспертами являются компетентные физические и юридические лица, специалисты в области экономики и финансов, российского и международного права, проектирования, строительства и эксплуатации и в иных областях, связанных с реализацией концессии. Привлечение эксперта Конкурсной комиссией осуществляется по согласованию с экспертом. Выявление и привлечение экспертов осуществляется по решению Конкурсной комиссии. Эксперты представляют письменное заключение к сроку, установленному Конкурсной комиссией. Такие заключения могут быть представлены отдельно от каждого эксперта либо в виде общего экспертного заключения от экспертной группы. Экспертное заключение подписывается либо экспертом, либо всеми членами экспертной группы в зависимости от поручений Конкурсной комиссии. Конкурсная комиссия может пригласить любого эксперта присутствовать на заседании Конкурсной комиссии и дать разъяснения по порядку и результатам проведенной экспертизы. Письменные заключения представляются на рассмотрение каждому члену Конкурсной комиссии. Конкурсная комиссия вправе учитывать рекомендации экспертов при принятии решений в ходе конкурса.</w:t>
      </w:r>
    </w:p>
    <w:p w:rsidR="001C78CE" w:rsidRPr="001426BE" w:rsidRDefault="001C78CE" w:rsidP="001C78CE">
      <w:pPr>
        <w:numPr>
          <w:ilvl w:val="0"/>
          <w:numId w:val="8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Членами конкурсной комиссии, независимыми экспертами не могут быть граждане, представившие заявки на участие в конкурсе или состоящие в штате организаций, представивших заявки на участие в конкурсе, либо граждане, являющиеся акционерами (участниками) этих организаций, членами их органов управления или аффилированными лицами участников конкурса. В случае выявления в составе Конкурсной комиссии, независимых экспертов таких лиц </w:t>
      </w:r>
      <w:proofErr w:type="spellStart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заменяет их иными лицами.</w:t>
      </w:r>
    </w:p>
    <w:p w:rsidR="001C78CE" w:rsidRPr="001426BE" w:rsidRDefault="001C78CE" w:rsidP="001C78CE">
      <w:pPr>
        <w:numPr>
          <w:ilvl w:val="0"/>
          <w:numId w:val="8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Конкурсной комиссии принимаются в закрытом заседании, с участием секретаря Конкурсной комиссии, путем открытого голосования простым большинством голосов от числа голосов членов Конкурсной комиссии, принявших участие в заседании. При вскрытии конвертов с заявками и конкурсными предложениями вправе присутствовать претенденты.</w:t>
      </w:r>
    </w:p>
    <w:p w:rsidR="001C78CE" w:rsidRPr="008B5DC8" w:rsidRDefault="001C78CE" w:rsidP="001C78CE">
      <w:pPr>
        <w:shd w:val="clear" w:color="auto" w:fill="FFFFFF"/>
        <w:spacing w:line="274" w:lineRule="exact"/>
        <w:ind w:right="5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Конкурсной комиссии оформляются протоколами, которые подписывают члены Конкурсной комиссии, принявшие участие в заседании. В случаях и сроки, предусмотренные Федеральным законом от 21 июля 2005 года № 115-ФЗ «О концессионных соглашениях», протоколы Конкурсной комиссии размещаются на официальном сайте в сети «Интернет» </w:t>
      </w:r>
      <w:hyperlink r:id="rId5" w:history="1">
        <w:r w:rsidRPr="001426BE">
          <w:rPr>
            <w:rFonts w:ascii="Times New Roman" w:eastAsia="Times New Roman" w:hAnsi="Times New Roman" w:cs="Times New Roman"/>
            <w:color w:val="0D7C7C"/>
            <w:sz w:val="24"/>
            <w:szCs w:val="24"/>
            <w:u w:val="single"/>
            <w:lang w:eastAsia="ru-RU"/>
          </w:rPr>
          <w:t>www.torgi.gov.ru</w:t>
        </w:r>
      </w:hyperlink>
      <w:r w:rsidRPr="00EA6A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  сайте</w:t>
      </w:r>
      <w:r w:rsidRPr="00EA6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Мглинского района    </w:t>
      </w:r>
      <w:hyperlink r:id="rId6" w:history="1"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mgladm</w:t>
        </w:r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8B5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8CE" w:rsidRDefault="001C78CE" w:rsidP="001C78CE">
      <w:p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8CE" w:rsidRPr="001426BE" w:rsidRDefault="001C78CE" w:rsidP="001C78CE">
      <w:pPr>
        <w:numPr>
          <w:ilvl w:val="0"/>
          <w:numId w:val="8"/>
        </w:numPr>
        <w:spacing w:before="100" w:beforeAutospacing="1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протоколе Конкурсной комиссии в обязательном порядке указываются дата заседания, присутствующие члены Конкурсной комиссии, фамилии, имена и отчества, должность и место работы приглашенных на заседание Конкурсной комиссии, принятые решения, результаты голосования, а также иная информация, наличие которой является обязательной в соответствии с Федеральным законом от 21 июля 2005 года № 115-ФЗ «О концессионных соглашениях».</w:t>
      </w:r>
    </w:p>
    <w:p w:rsidR="001C78CE" w:rsidRPr="008B5DC8" w:rsidRDefault="001C78CE" w:rsidP="001C78CE">
      <w:pPr>
        <w:shd w:val="clear" w:color="auto" w:fill="FFFFFF"/>
        <w:spacing w:line="274" w:lineRule="exact"/>
        <w:ind w:right="5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предусмотренных Федеральным законом от 21 июля 2005 года № 115-ФЗ «О концессионных соглашениях», в установленные сроки Конкурсная комиссия публикует необходимые информацию и сведения о ходе и результатах проведения конкурса на официальном сайте в сети «Интернет» </w:t>
      </w:r>
      <w:hyperlink r:id="rId7" w:history="1">
        <w:r w:rsidRPr="001426BE">
          <w:rPr>
            <w:rFonts w:ascii="Times New Roman" w:eastAsia="Times New Roman" w:hAnsi="Times New Roman" w:cs="Times New Roman"/>
            <w:color w:val="0D7C7C"/>
            <w:sz w:val="24"/>
            <w:szCs w:val="24"/>
            <w:u w:val="single"/>
            <w:lang w:eastAsia="ru-RU"/>
          </w:rPr>
          <w:t>www.torgi.gov.ru</w:t>
        </w:r>
      </w:hyperlink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  сайте</w:t>
      </w:r>
      <w:r w:rsidRPr="0014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Мглинского района </w:t>
      </w:r>
      <w:hyperlink r:id="rId8" w:history="1"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mgladm</w:t>
        </w:r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B5DC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8B5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8CE" w:rsidRDefault="001C78CE" w:rsidP="001C78CE">
      <w:pPr>
        <w:spacing w:line="240" w:lineRule="auto"/>
      </w:pPr>
    </w:p>
    <w:sectPr w:rsidR="001C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F3233"/>
    <w:multiLevelType w:val="multilevel"/>
    <w:tmpl w:val="233AD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B1D47"/>
    <w:multiLevelType w:val="multilevel"/>
    <w:tmpl w:val="C136CD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DB356C"/>
    <w:multiLevelType w:val="multilevel"/>
    <w:tmpl w:val="36A0E7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22874"/>
    <w:multiLevelType w:val="multilevel"/>
    <w:tmpl w:val="3002206C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5029DB"/>
    <w:multiLevelType w:val="multilevel"/>
    <w:tmpl w:val="DF3C8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90263E"/>
    <w:multiLevelType w:val="multilevel"/>
    <w:tmpl w:val="BD32B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D009F"/>
    <w:multiLevelType w:val="multilevel"/>
    <w:tmpl w:val="DE481A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2729E5"/>
    <w:multiLevelType w:val="multilevel"/>
    <w:tmpl w:val="CD968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CE"/>
    <w:rsid w:val="00020DB0"/>
    <w:rsid w:val="001C78CE"/>
    <w:rsid w:val="00630F8B"/>
    <w:rsid w:val="00907C7A"/>
    <w:rsid w:val="009B5E90"/>
    <w:rsid w:val="00BA287E"/>
    <w:rsid w:val="00E54BBB"/>
    <w:rsid w:val="00F2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A6EF4-53DE-4DDD-8E2D-758061FD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8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0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l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ladm.ru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2511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Socseti</cp:lastModifiedBy>
  <cp:revision>3</cp:revision>
  <cp:lastPrinted>2024-05-30T06:24:00Z</cp:lastPrinted>
  <dcterms:created xsi:type="dcterms:W3CDTF">2024-10-07T09:27:00Z</dcterms:created>
  <dcterms:modified xsi:type="dcterms:W3CDTF">2024-10-07T09:37:00Z</dcterms:modified>
</cp:coreProperties>
</file>