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7B" w:rsidRDefault="00A05E7B" w:rsidP="00A05E7B">
      <w:pPr>
        <w:pStyle w:val="ac"/>
        <w:spacing w:before="0" w:beforeAutospacing="0" w:after="125" w:afterAutospacing="0" w:line="199" w:lineRule="atLeast"/>
        <w:jc w:val="center"/>
        <w:rPr>
          <w:rFonts w:ascii="Arial" w:hAnsi="Arial" w:cs="Arial"/>
          <w:b/>
          <w:bCs/>
          <w:color w:val="242424"/>
          <w:sz w:val="16"/>
          <w:szCs w:val="16"/>
        </w:rPr>
      </w:pPr>
      <w:r>
        <w:rPr>
          <w:rFonts w:ascii="Arial" w:hAnsi="Arial" w:cs="Arial"/>
          <w:b/>
          <w:bCs/>
          <w:color w:val="24242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A05E7B" w:rsidRPr="00A05E7B" w:rsidRDefault="00A05E7B" w:rsidP="00A05E7B">
      <w:pPr>
        <w:pStyle w:val="ac"/>
        <w:spacing w:before="0" w:beforeAutospacing="0" w:after="125" w:afterAutospacing="0" w:line="199" w:lineRule="atLeast"/>
        <w:jc w:val="center"/>
        <w:rPr>
          <w:rFonts w:ascii="Arial" w:hAnsi="Arial" w:cs="Arial"/>
          <w:color w:val="242424"/>
          <w:sz w:val="28"/>
          <w:szCs w:val="28"/>
        </w:rPr>
      </w:pPr>
      <w:r w:rsidRPr="00A05E7B">
        <w:rPr>
          <w:rFonts w:ascii="Arial" w:hAnsi="Arial" w:cs="Arial"/>
          <w:b/>
          <w:bCs/>
          <w:color w:val="242424"/>
          <w:sz w:val="28"/>
          <w:szCs w:val="28"/>
        </w:rPr>
        <w:t>Российская Федерация</w:t>
      </w:r>
    </w:p>
    <w:p w:rsidR="00A05E7B" w:rsidRPr="00A05E7B" w:rsidRDefault="00A05E7B" w:rsidP="00A05E7B">
      <w:pPr>
        <w:pStyle w:val="ac"/>
        <w:spacing w:before="0" w:beforeAutospacing="0" w:after="125" w:afterAutospacing="0" w:line="199" w:lineRule="atLeast"/>
        <w:jc w:val="center"/>
        <w:rPr>
          <w:rFonts w:ascii="Arial" w:hAnsi="Arial" w:cs="Arial"/>
          <w:color w:val="242424"/>
          <w:sz w:val="28"/>
          <w:szCs w:val="28"/>
        </w:rPr>
      </w:pPr>
      <w:r w:rsidRPr="00A05E7B">
        <w:rPr>
          <w:rFonts w:ascii="Arial" w:hAnsi="Arial" w:cs="Arial"/>
          <w:b/>
          <w:bCs/>
          <w:color w:val="242424"/>
          <w:sz w:val="28"/>
          <w:szCs w:val="28"/>
        </w:rPr>
        <w:t>Брянская область</w:t>
      </w:r>
    </w:p>
    <w:p w:rsidR="00A05E7B" w:rsidRPr="00A05E7B" w:rsidRDefault="00A05E7B" w:rsidP="00A05E7B">
      <w:pPr>
        <w:pStyle w:val="ac"/>
        <w:spacing w:before="0" w:beforeAutospacing="0" w:after="125" w:afterAutospacing="0" w:line="199" w:lineRule="atLeast"/>
        <w:jc w:val="center"/>
        <w:rPr>
          <w:rFonts w:ascii="Arial" w:hAnsi="Arial" w:cs="Arial"/>
          <w:color w:val="242424"/>
          <w:sz w:val="28"/>
          <w:szCs w:val="28"/>
        </w:rPr>
      </w:pPr>
      <w:r w:rsidRPr="00A05E7B">
        <w:rPr>
          <w:rFonts w:ascii="Arial" w:hAnsi="Arial" w:cs="Arial"/>
          <w:b/>
          <w:bCs/>
          <w:color w:val="242424"/>
          <w:sz w:val="28"/>
          <w:szCs w:val="28"/>
        </w:rPr>
        <w:t>Мглинский район</w:t>
      </w:r>
    </w:p>
    <w:p w:rsidR="00A05E7B" w:rsidRPr="00A05E7B" w:rsidRDefault="003C3484" w:rsidP="00A05E7B">
      <w:pPr>
        <w:pStyle w:val="ac"/>
        <w:spacing w:before="0" w:beforeAutospacing="0" w:after="125" w:afterAutospacing="0" w:line="199" w:lineRule="atLeast"/>
        <w:jc w:val="center"/>
        <w:rPr>
          <w:rFonts w:ascii="Arial" w:hAnsi="Arial" w:cs="Arial"/>
          <w:color w:val="242424"/>
          <w:sz w:val="28"/>
          <w:szCs w:val="28"/>
        </w:rPr>
      </w:pPr>
      <w:r>
        <w:rPr>
          <w:rFonts w:ascii="Arial" w:hAnsi="Arial" w:cs="Arial"/>
          <w:b/>
          <w:bCs/>
          <w:color w:val="242424"/>
          <w:sz w:val="28"/>
          <w:szCs w:val="28"/>
        </w:rPr>
        <w:t>Ветле</w:t>
      </w:r>
      <w:r w:rsidR="00A05E7B" w:rsidRPr="00A05E7B">
        <w:rPr>
          <w:rFonts w:ascii="Arial" w:hAnsi="Arial" w:cs="Arial"/>
          <w:b/>
          <w:bCs/>
          <w:color w:val="242424"/>
          <w:sz w:val="28"/>
          <w:szCs w:val="28"/>
        </w:rPr>
        <w:t>вская сельская администрация</w:t>
      </w:r>
    </w:p>
    <w:p w:rsidR="00A05E7B" w:rsidRPr="00A05E7B" w:rsidRDefault="00A05E7B" w:rsidP="00A05E7B">
      <w:pPr>
        <w:pStyle w:val="ac"/>
        <w:spacing w:before="0" w:beforeAutospacing="0" w:after="125" w:afterAutospacing="0" w:line="199" w:lineRule="atLeast"/>
        <w:jc w:val="center"/>
        <w:rPr>
          <w:rFonts w:ascii="Arial" w:hAnsi="Arial" w:cs="Arial"/>
          <w:color w:val="242424"/>
          <w:sz w:val="28"/>
          <w:szCs w:val="28"/>
        </w:rPr>
      </w:pPr>
      <w:r w:rsidRPr="00A05E7B">
        <w:rPr>
          <w:rFonts w:ascii="Arial" w:hAnsi="Arial" w:cs="Arial"/>
          <w:b/>
          <w:bCs/>
          <w:color w:val="242424"/>
          <w:sz w:val="28"/>
          <w:szCs w:val="28"/>
        </w:rPr>
        <w:t>П О С Т А Н О В Л Е Н И Е</w:t>
      </w:r>
    </w:p>
    <w:p w:rsidR="00A05E7B" w:rsidRDefault="00D9079B" w:rsidP="00A05E7B">
      <w:pPr>
        <w:pStyle w:val="ac"/>
        <w:spacing w:before="0" w:beforeAutospacing="0" w:after="125" w:afterAutospacing="0" w:line="199" w:lineRule="atLeast"/>
        <w:rPr>
          <w:rFonts w:ascii="Arial" w:hAnsi="Arial" w:cs="Arial"/>
          <w:color w:val="242424"/>
          <w:sz w:val="16"/>
          <w:szCs w:val="16"/>
        </w:rPr>
      </w:pPr>
      <w:r>
        <w:rPr>
          <w:rFonts w:ascii="Arial" w:hAnsi="Arial" w:cs="Arial"/>
          <w:b/>
          <w:bCs/>
          <w:color w:val="242424"/>
          <w:sz w:val="16"/>
          <w:szCs w:val="16"/>
        </w:rPr>
        <w:t>От 04.04.2022 г.</w:t>
      </w:r>
      <w:r w:rsidR="00A05E7B">
        <w:rPr>
          <w:rFonts w:ascii="Arial" w:hAnsi="Arial" w:cs="Arial"/>
          <w:b/>
          <w:bCs/>
          <w:color w:val="242424"/>
          <w:sz w:val="16"/>
          <w:szCs w:val="16"/>
        </w:rPr>
        <w:t xml:space="preserve"> №</w:t>
      </w:r>
      <w:r>
        <w:rPr>
          <w:rFonts w:ascii="Arial" w:hAnsi="Arial" w:cs="Arial"/>
          <w:b/>
          <w:bCs/>
          <w:color w:val="242424"/>
          <w:sz w:val="16"/>
          <w:szCs w:val="16"/>
        </w:rPr>
        <w:t>16</w:t>
      </w:r>
      <w:r w:rsidR="00A05E7B">
        <w:rPr>
          <w:rFonts w:ascii="Arial" w:hAnsi="Arial" w:cs="Arial"/>
          <w:b/>
          <w:bCs/>
          <w:color w:val="242424"/>
          <w:sz w:val="16"/>
          <w:szCs w:val="16"/>
        </w:rPr>
        <w:br/>
      </w:r>
      <w:r w:rsidR="003C3484">
        <w:rPr>
          <w:rFonts w:ascii="Arial" w:hAnsi="Arial" w:cs="Arial"/>
          <w:b/>
          <w:bCs/>
          <w:color w:val="242424"/>
          <w:sz w:val="16"/>
          <w:szCs w:val="16"/>
        </w:rPr>
        <w:t>д.Ветлевка</w:t>
      </w:r>
    </w:p>
    <w:p w:rsidR="00213EBF" w:rsidRPr="00A05E7B" w:rsidRDefault="00213EBF" w:rsidP="00A05E7B">
      <w:pPr>
        <w:pStyle w:val="1"/>
        <w:spacing w:before="0" w:after="0"/>
        <w:ind w:left="0" w:right="0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Об утверждении Порядка </w:t>
      </w:r>
    </w:p>
    <w:p w:rsidR="00213EBF" w:rsidRPr="00A05E7B" w:rsidRDefault="00213EBF" w:rsidP="00A05E7B">
      <w:pPr>
        <w:pStyle w:val="1"/>
        <w:spacing w:before="0" w:after="0"/>
        <w:ind w:left="0" w:right="0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bCs w:val="0"/>
          <w:color w:val="auto"/>
          <w:sz w:val="22"/>
          <w:szCs w:val="22"/>
        </w:rPr>
        <w:t>формирования  и утверждения перечня объектов,  </w:t>
      </w:r>
    </w:p>
    <w:p w:rsidR="003C3484" w:rsidRDefault="00213EBF" w:rsidP="00A05E7B">
      <w:pPr>
        <w:pStyle w:val="1"/>
        <w:spacing w:before="0" w:after="0"/>
        <w:ind w:left="0" w:right="0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bCs w:val="0"/>
          <w:color w:val="auto"/>
          <w:sz w:val="22"/>
          <w:szCs w:val="22"/>
        </w:rPr>
        <w:t>в отношении, которых планируется заключение  </w:t>
      </w:r>
    </w:p>
    <w:p w:rsidR="00213EBF" w:rsidRPr="00A05E7B" w:rsidRDefault="00213EBF" w:rsidP="00A05E7B">
      <w:pPr>
        <w:pStyle w:val="1"/>
        <w:spacing w:before="0" w:after="0"/>
        <w:ind w:left="0" w:right="0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bCs w:val="0"/>
          <w:color w:val="auto"/>
          <w:sz w:val="22"/>
          <w:szCs w:val="22"/>
        </w:rPr>
        <w:t>концессионных соглашений,  </w:t>
      </w:r>
    </w:p>
    <w:p w:rsidR="003C3484" w:rsidRDefault="00950D64" w:rsidP="00A05E7B">
      <w:pPr>
        <w:pStyle w:val="1"/>
        <w:spacing w:before="0" w:after="0"/>
        <w:ind w:left="0" w:right="0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bCs w:val="0"/>
          <w:color w:val="auto"/>
          <w:sz w:val="22"/>
          <w:szCs w:val="22"/>
        </w:rPr>
        <w:t>и Порядка п</w:t>
      </w:r>
      <w:r w:rsidR="00213EBF" w:rsidRPr="00A05E7B">
        <w:rPr>
          <w:rFonts w:ascii="Times New Roman" w:hAnsi="Times New Roman" w:cs="Times New Roman"/>
          <w:bCs w:val="0"/>
          <w:color w:val="auto"/>
          <w:sz w:val="22"/>
          <w:szCs w:val="22"/>
        </w:rPr>
        <w:t>ринятия решений о заключении</w:t>
      </w:r>
    </w:p>
    <w:p w:rsidR="00C817FC" w:rsidRPr="00A05E7B" w:rsidRDefault="00213EBF" w:rsidP="00A05E7B">
      <w:pPr>
        <w:pStyle w:val="1"/>
        <w:spacing w:before="0" w:after="0"/>
        <w:ind w:left="0" w:right="0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 концессионных соглашений</w:t>
      </w:r>
    </w:p>
    <w:p w:rsidR="00C817FC" w:rsidRPr="00A05E7B" w:rsidRDefault="00C817FC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817FC" w:rsidRPr="00A05E7B" w:rsidRDefault="00213EBF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В соответствии с Федеральным законом </w:t>
      </w:r>
      <w:hyperlink r:id="rId6"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>от 21.07.2005 № 115-ФЗ</w:t>
        </w:r>
      </w:hyperlink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"О концессионных соглашениях", </w:t>
      </w:r>
      <w:hyperlink r:id="rId7"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 xml:space="preserve">Уставом </w:t>
        </w:r>
        <w:r w:rsidR="003C3484">
          <w:rPr>
            <w:rFonts w:ascii="Times New Roman" w:hAnsi="Times New Roman" w:cs="Times New Roman"/>
            <w:color w:val="auto"/>
            <w:sz w:val="22"/>
            <w:szCs w:val="22"/>
          </w:rPr>
          <w:t>Ветле</w:t>
        </w:r>
        <w:r w:rsidR="005833E4" w:rsidRPr="00A05E7B">
          <w:rPr>
            <w:rFonts w:ascii="Times New Roman" w:hAnsi="Times New Roman" w:cs="Times New Roman"/>
            <w:color w:val="auto"/>
            <w:sz w:val="22"/>
            <w:szCs w:val="22"/>
          </w:rPr>
          <w:t xml:space="preserve">вского </w:t>
        </w:r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 xml:space="preserve">сельского поселения </w:t>
        </w:r>
        <w:r w:rsidR="005833E4" w:rsidRPr="00A05E7B">
          <w:rPr>
            <w:rFonts w:ascii="Times New Roman" w:hAnsi="Times New Roman" w:cs="Times New Roman"/>
            <w:color w:val="auto"/>
            <w:sz w:val="22"/>
            <w:szCs w:val="22"/>
          </w:rPr>
          <w:t>Мглинского</w:t>
        </w:r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 xml:space="preserve"> муниципального района </w:t>
        </w:r>
        <w:r w:rsidR="005833E4" w:rsidRPr="00A05E7B">
          <w:rPr>
            <w:rFonts w:ascii="Times New Roman" w:hAnsi="Times New Roman" w:cs="Times New Roman"/>
            <w:color w:val="auto"/>
            <w:sz w:val="22"/>
            <w:szCs w:val="22"/>
          </w:rPr>
          <w:t>Брянской</w:t>
        </w:r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 xml:space="preserve"> области ,</w:t>
        </w:r>
      </w:hyperlink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в целях обеспечения взаимодействия и координации деятельности </w:t>
      </w:r>
      <w:r w:rsidR="00D06974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при подготовке концессионных соглашений и эффективного использования имущества, находящегося в собственности </w:t>
      </w:r>
      <w:r w:rsidR="003C3484">
        <w:rPr>
          <w:rFonts w:ascii="Times New Roman" w:hAnsi="Times New Roman" w:cs="Times New Roman"/>
          <w:color w:val="auto"/>
          <w:sz w:val="22"/>
          <w:szCs w:val="22"/>
        </w:rPr>
        <w:t>Ветле</w:t>
      </w:r>
      <w:r w:rsidR="005833E4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вского </w:t>
      </w:r>
      <w:r w:rsidR="00D06974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сельского поселения 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5833E4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C3484">
        <w:rPr>
          <w:rFonts w:ascii="Times New Roman" w:hAnsi="Times New Roman" w:cs="Times New Roman"/>
          <w:color w:val="auto"/>
          <w:sz w:val="22"/>
          <w:szCs w:val="22"/>
        </w:rPr>
        <w:t>Ветле</w:t>
      </w:r>
      <w:r w:rsidR="005833E4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вская сельская 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>администрация,</w:t>
      </w:r>
    </w:p>
    <w:p w:rsidR="00C817FC" w:rsidRPr="00A05E7B" w:rsidRDefault="00C817FC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817FC" w:rsidRPr="00A05E7B" w:rsidRDefault="00153F70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ПОСТАНОВЛЯЕТ:</w:t>
      </w:r>
    </w:p>
    <w:p w:rsidR="00C817FC" w:rsidRPr="00A05E7B" w:rsidRDefault="00C817FC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13EBF" w:rsidRPr="00A05E7B" w:rsidRDefault="00213EBF" w:rsidP="00213EBF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1. Утвердить Порядок формирования и утверждения перечня объектов, в отношении которых планируется закл</w:t>
      </w:r>
      <w:r w:rsidR="00D06974" w:rsidRPr="00A05E7B">
        <w:rPr>
          <w:rFonts w:ascii="Times New Roman" w:hAnsi="Times New Roman" w:cs="Times New Roman"/>
          <w:color w:val="auto"/>
          <w:sz w:val="22"/>
          <w:szCs w:val="22"/>
        </w:rPr>
        <w:t>ючение концессионных соглашений (приложение 1)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13EBF" w:rsidRPr="00A05E7B" w:rsidRDefault="00213EBF" w:rsidP="00213EBF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2. Утвердить Порядок принятия решений о заключении</w:t>
      </w:r>
      <w:r w:rsidR="00D06974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концессионных соглашений (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>приложение 2</w:t>
      </w:r>
      <w:r w:rsidR="00D06974" w:rsidRPr="00A05E7B"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13EBF" w:rsidRPr="00A05E7B" w:rsidRDefault="006D57DA" w:rsidP="00213EBF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213EBF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7977A6" w:rsidRPr="00A05E7B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>Настоящее постановление вступает в силу со дня его обнародования.</w:t>
      </w:r>
    </w:p>
    <w:p w:rsidR="00C817FC" w:rsidRPr="00A05E7B" w:rsidRDefault="006D57DA" w:rsidP="007977A6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7977A6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153F70" w:rsidRPr="00A05E7B">
        <w:rPr>
          <w:rFonts w:ascii="Times New Roman" w:hAnsi="Times New Roman" w:cs="Times New Roman"/>
          <w:color w:val="auto"/>
          <w:sz w:val="22"/>
          <w:szCs w:val="22"/>
        </w:rPr>
        <w:t>Контроль за исполнением данного постановления оставляю за собой.</w:t>
      </w:r>
    </w:p>
    <w:p w:rsidR="00C817FC" w:rsidRPr="00A05E7B" w:rsidRDefault="00C817FC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817FC" w:rsidRPr="00A05E7B" w:rsidRDefault="00C817FC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34F6C" w:rsidRPr="00A05E7B" w:rsidRDefault="00A34F6C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2"/>
          <w:szCs w:val="22"/>
          <w:lang w:eastAsia="ru-RU" w:bidi="ar-SA"/>
        </w:rPr>
      </w:pPr>
    </w:p>
    <w:p w:rsidR="00A34F6C" w:rsidRPr="00A05E7B" w:rsidRDefault="00A34F6C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2"/>
          <w:szCs w:val="22"/>
          <w:lang w:eastAsia="ru-RU" w:bidi="ar-SA"/>
        </w:rPr>
      </w:pPr>
    </w:p>
    <w:p w:rsidR="00A34F6C" w:rsidRPr="00A05E7B" w:rsidRDefault="00A34F6C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2"/>
          <w:szCs w:val="22"/>
          <w:lang w:eastAsia="ru-RU" w:bidi="ar-SA"/>
        </w:rPr>
      </w:pPr>
    </w:p>
    <w:p w:rsidR="005833E4" w:rsidRPr="00A05E7B" w:rsidRDefault="00D9079B" w:rsidP="005833E4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2"/>
          <w:szCs w:val="22"/>
          <w:lang w:eastAsia="ru-RU" w:bidi="ar-SA"/>
        </w:rPr>
      </w:pPr>
      <w:r>
        <w:rPr>
          <w:rFonts w:ascii="Times New Roman" w:eastAsia="SimSun" w:hAnsi="Times New Roman" w:cs="Times New Roman"/>
          <w:color w:val="auto"/>
          <w:sz w:val="22"/>
          <w:szCs w:val="22"/>
          <w:lang w:eastAsia="ru-RU" w:bidi="ar-SA"/>
        </w:rPr>
        <w:t xml:space="preserve">   </w:t>
      </w:r>
      <w:r w:rsidR="00FB4155" w:rsidRPr="00A05E7B">
        <w:rPr>
          <w:rFonts w:ascii="Times New Roman" w:eastAsia="SimSun" w:hAnsi="Times New Roman" w:cs="Times New Roman"/>
          <w:color w:val="auto"/>
          <w:sz w:val="22"/>
          <w:szCs w:val="22"/>
          <w:lang w:eastAsia="ru-RU" w:bidi="ar-SA"/>
        </w:rPr>
        <w:t xml:space="preserve">Глава </w:t>
      </w:r>
      <w:r w:rsidR="003C3484">
        <w:rPr>
          <w:rFonts w:ascii="Times New Roman" w:eastAsia="SimSun" w:hAnsi="Times New Roman" w:cs="Times New Roman"/>
          <w:color w:val="auto"/>
          <w:sz w:val="22"/>
          <w:szCs w:val="22"/>
          <w:lang w:eastAsia="ru-RU" w:bidi="ar-SA"/>
        </w:rPr>
        <w:t>Ветле</w:t>
      </w:r>
      <w:r w:rsidR="005833E4" w:rsidRPr="00A05E7B">
        <w:rPr>
          <w:rFonts w:ascii="Times New Roman" w:eastAsia="SimSun" w:hAnsi="Times New Roman" w:cs="Times New Roman"/>
          <w:color w:val="auto"/>
          <w:sz w:val="22"/>
          <w:szCs w:val="22"/>
          <w:lang w:eastAsia="ru-RU" w:bidi="ar-SA"/>
        </w:rPr>
        <w:t>вской</w:t>
      </w:r>
    </w:p>
    <w:p w:rsidR="00FB4155" w:rsidRPr="00A05E7B" w:rsidRDefault="00D9079B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2"/>
          <w:szCs w:val="22"/>
          <w:lang w:eastAsia="ru-RU" w:bidi="ar-SA"/>
        </w:rPr>
      </w:pPr>
      <w:r>
        <w:rPr>
          <w:rFonts w:ascii="Times New Roman" w:eastAsia="SimSun" w:hAnsi="Times New Roman" w:cs="Times New Roman"/>
          <w:color w:val="auto"/>
          <w:sz w:val="22"/>
          <w:szCs w:val="22"/>
          <w:lang w:eastAsia="ru-RU" w:bidi="ar-SA"/>
        </w:rPr>
        <w:t xml:space="preserve">   </w:t>
      </w:r>
      <w:r w:rsidR="005833E4" w:rsidRPr="00A05E7B">
        <w:rPr>
          <w:rFonts w:ascii="Times New Roman" w:eastAsia="SimSun" w:hAnsi="Times New Roman" w:cs="Times New Roman"/>
          <w:color w:val="auto"/>
          <w:sz w:val="22"/>
          <w:szCs w:val="22"/>
          <w:lang w:eastAsia="ru-RU" w:bidi="ar-SA"/>
        </w:rPr>
        <w:t xml:space="preserve">сельской администрации                                      </w:t>
      </w:r>
      <w:r w:rsidR="003C3484">
        <w:rPr>
          <w:rFonts w:ascii="Times New Roman" w:eastAsia="SimSun" w:hAnsi="Times New Roman" w:cs="Times New Roman"/>
          <w:color w:val="auto"/>
          <w:sz w:val="22"/>
          <w:szCs w:val="22"/>
          <w:lang w:eastAsia="ru-RU" w:bidi="ar-SA"/>
        </w:rPr>
        <w:t xml:space="preserve">                                  </w:t>
      </w:r>
      <w:r w:rsidR="005833E4" w:rsidRPr="00A05E7B">
        <w:rPr>
          <w:rFonts w:ascii="Times New Roman" w:eastAsia="SimSun" w:hAnsi="Times New Roman" w:cs="Times New Roman"/>
          <w:color w:val="auto"/>
          <w:sz w:val="22"/>
          <w:szCs w:val="22"/>
          <w:lang w:eastAsia="ru-RU" w:bidi="ar-SA"/>
        </w:rPr>
        <w:t xml:space="preserve">     </w:t>
      </w:r>
      <w:r w:rsidR="003C3484">
        <w:rPr>
          <w:rFonts w:ascii="Times New Roman" w:eastAsia="SimSun" w:hAnsi="Times New Roman" w:cs="Times New Roman"/>
          <w:color w:val="auto"/>
          <w:sz w:val="22"/>
          <w:szCs w:val="22"/>
          <w:lang w:eastAsia="ru-RU" w:bidi="ar-SA"/>
        </w:rPr>
        <w:t>Н.Н.Пимахов</w:t>
      </w:r>
    </w:p>
    <w:p w:rsidR="00FB4155" w:rsidRPr="00A05E7B" w:rsidRDefault="00FB4155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A34F6C" w:rsidRPr="00A05E7B" w:rsidRDefault="00A34F6C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FB4155" w:rsidRPr="00A05E7B" w:rsidRDefault="00FB4155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FB4155" w:rsidRPr="00A05E7B" w:rsidRDefault="00FB4155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FB4155" w:rsidRPr="00A05E7B" w:rsidRDefault="00FB4155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684E57" w:rsidRPr="00A05E7B" w:rsidRDefault="00684E57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833E4" w:rsidRPr="00A05E7B" w:rsidRDefault="005833E4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833E4" w:rsidRPr="00A05E7B" w:rsidRDefault="005833E4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833E4" w:rsidRPr="00A05E7B" w:rsidRDefault="005833E4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833E4" w:rsidRPr="00A05E7B" w:rsidRDefault="005833E4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833E4" w:rsidRPr="00A05E7B" w:rsidRDefault="005833E4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833E4" w:rsidRPr="00A05E7B" w:rsidRDefault="005833E4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833E4" w:rsidRPr="00A05E7B" w:rsidRDefault="005833E4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833E4" w:rsidRPr="00A05E7B" w:rsidRDefault="005833E4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833E4" w:rsidRPr="00A05E7B" w:rsidRDefault="005833E4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833E4" w:rsidRPr="00A05E7B" w:rsidRDefault="005833E4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833E4" w:rsidRPr="00A05E7B" w:rsidRDefault="005833E4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833E4" w:rsidRPr="00A05E7B" w:rsidRDefault="005833E4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833E4" w:rsidRDefault="005833E4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A05E7B" w:rsidRPr="00A05E7B" w:rsidRDefault="00A05E7B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833E4" w:rsidRPr="00A05E7B" w:rsidRDefault="005833E4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833E4" w:rsidRPr="00A05E7B" w:rsidRDefault="005833E4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044814" w:rsidRPr="00A05E7B" w:rsidRDefault="00044814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684E57" w:rsidRPr="00A05E7B" w:rsidRDefault="00684E57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FB4155" w:rsidRPr="00A05E7B" w:rsidRDefault="00153F70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Приложение </w:t>
      </w:r>
      <w:r w:rsidR="00331B21" w:rsidRPr="00A05E7B">
        <w:rPr>
          <w:rFonts w:ascii="Times New Roman" w:hAnsi="Times New Roman" w:cs="Times New Roman"/>
          <w:color w:val="auto"/>
          <w:sz w:val="22"/>
          <w:szCs w:val="22"/>
        </w:rPr>
        <w:t>1</w:t>
      </w:r>
    </w:p>
    <w:p w:rsidR="00FB4155" w:rsidRPr="00A05E7B" w:rsidRDefault="00153F70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к постановлению администрации </w:t>
      </w:r>
    </w:p>
    <w:p w:rsidR="00C817FC" w:rsidRPr="00A05E7B" w:rsidRDefault="00153F70" w:rsidP="00331B21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сельского поселения </w:t>
      </w:r>
    </w:p>
    <w:p w:rsidR="00331B21" w:rsidRPr="00A05E7B" w:rsidRDefault="00331B21" w:rsidP="00331B21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331B21" w:rsidRPr="00A05E7B" w:rsidRDefault="00331B21" w:rsidP="00331B21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b/>
          <w:bCs/>
          <w:color w:val="auto"/>
          <w:sz w:val="22"/>
          <w:szCs w:val="22"/>
        </w:rPr>
        <w:t>ПОРЯДОК</w:t>
      </w:r>
    </w:p>
    <w:p w:rsidR="00331B21" w:rsidRPr="00A05E7B" w:rsidRDefault="00331B21" w:rsidP="00331B21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b/>
          <w:bCs/>
          <w:color w:val="auto"/>
          <w:sz w:val="22"/>
          <w:szCs w:val="22"/>
        </w:rPr>
        <w:t>формирования и утверждения перечня объектов, в отношении которых планируется заключение концессионных соглашений</w:t>
      </w:r>
    </w:p>
    <w:p w:rsidR="00331B21" w:rsidRPr="00A05E7B" w:rsidRDefault="00331B21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31B21" w:rsidRPr="00A05E7B" w:rsidRDefault="00331B21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1. Настоящий Порядок разработан в соответствии с Федеральным законом </w:t>
      </w:r>
      <w:hyperlink r:id="rId8"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>от 21.07.2005 № 115-ФЗ</w:t>
        </w:r>
      </w:hyperlink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"О концессионных соглашениях" (далее - Федеральный закон № 115-ФЗ) и определяет порядок формирования и утверждения перечня объектов, являющихся муниципальной собственностью</w:t>
      </w:r>
      <w:r w:rsidR="005833E4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C3484">
        <w:rPr>
          <w:rFonts w:ascii="Times New Roman" w:hAnsi="Times New Roman" w:cs="Times New Roman"/>
          <w:color w:val="auto"/>
          <w:sz w:val="22"/>
          <w:szCs w:val="22"/>
        </w:rPr>
        <w:t>Ветле</w:t>
      </w:r>
      <w:r w:rsidR="005833E4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вского 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>сельского поселения  (далее - объекты), в отношении которых планируется заключение концессионных соглашений (далее - Перечень).</w:t>
      </w:r>
    </w:p>
    <w:p w:rsidR="00331B21" w:rsidRPr="00A05E7B" w:rsidRDefault="00331B21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2. Формирование проекта Перечня осуществляется администрацией</w:t>
      </w:r>
      <w:r w:rsidR="005833E4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>сельского поселения  (далее - Администрация), в соответствии с поступившими предложениями о включении в Перечень предлагаемых к передаче в концессию объектов.</w:t>
      </w:r>
    </w:p>
    <w:p w:rsidR="00331B21" w:rsidRPr="00A05E7B" w:rsidRDefault="00856CDA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331B21" w:rsidRPr="00A05E7B">
        <w:rPr>
          <w:rFonts w:ascii="Times New Roman" w:hAnsi="Times New Roman" w:cs="Times New Roman"/>
          <w:color w:val="auto"/>
          <w:sz w:val="22"/>
          <w:szCs w:val="22"/>
        </w:rPr>
        <w:t>. Предложение о включении в Перечень предлагаемых к передаче в концессию объектов должны содержать обоснование целесообразности заключения концессионных соглашений с приложением данных об объекте концессионного соглашения. </w:t>
      </w:r>
    </w:p>
    <w:p w:rsidR="00331B21" w:rsidRPr="00A05E7B" w:rsidRDefault="00856CDA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2.2</w:t>
      </w:r>
      <w:r w:rsidR="00331B21" w:rsidRPr="00A05E7B">
        <w:rPr>
          <w:rFonts w:ascii="Times New Roman" w:hAnsi="Times New Roman" w:cs="Times New Roman"/>
          <w:color w:val="auto"/>
          <w:sz w:val="22"/>
          <w:szCs w:val="22"/>
        </w:rPr>
        <w:t>. Предложения направляются в Администрацию в срок до 1 декабря года, предшествующего году формирования Перечня, по форме, указанной в приложении к настоящему Порядку.</w:t>
      </w:r>
    </w:p>
    <w:p w:rsidR="00331B21" w:rsidRPr="00A05E7B" w:rsidRDefault="00856CDA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2.3</w:t>
      </w:r>
      <w:r w:rsidR="00331B21" w:rsidRPr="00A05E7B">
        <w:rPr>
          <w:rFonts w:ascii="Times New Roman" w:hAnsi="Times New Roman" w:cs="Times New Roman"/>
          <w:color w:val="auto"/>
          <w:sz w:val="22"/>
          <w:szCs w:val="22"/>
        </w:rPr>
        <w:t>. В Перечень предлагаемых к передаче в концессию объектов включается имущество, свободное от прав третьих лиц, за исключением случаев, предусмотренных пунктом 1.1. части 1 статьи 5 Федерального закона № 115-ФЗ.</w:t>
      </w:r>
    </w:p>
    <w:p w:rsidR="00331B21" w:rsidRPr="00A05E7B" w:rsidRDefault="00856CDA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2.4</w:t>
      </w:r>
      <w:r w:rsidR="00331B21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. Перечень объектов, в отношении, которых планируется заключение концессионных соглашений, утверждается ежегодно до 1 февраля текущего календарного года. Указанный перечень после его утверждения подлежит размещению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а также на официальном сайте администрации </w:t>
      </w:r>
      <w:r w:rsidR="005833E4" w:rsidRPr="00A05E7B">
        <w:rPr>
          <w:rFonts w:ascii="Times New Roman" w:hAnsi="Times New Roman" w:cs="Times New Roman"/>
          <w:color w:val="auto"/>
          <w:sz w:val="22"/>
          <w:szCs w:val="22"/>
        </w:rPr>
        <w:t>Мглинского района</w:t>
      </w:r>
      <w:r w:rsidR="00331B21" w:rsidRPr="00A05E7B">
        <w:rPr>
          <w:rFonts w:ascii="Times New Roman" w:hAnsi="Times New Roman" w:cs="Times New Roman"/>
          <w:color w:val="auto"/>
          <w:sz w:val="22"/>
          <w:szCs w:val="22"/>
        </w:rPr>
        <w:t>. Указанный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 частью 4.1 статьи 37 и статьей 52 Федерального закона № 115-ФЗ.</w:t>
      </w:r>
    </w:p>
    <w:p w:rsidR="00331B21" w:rsidRPr="00A05E7B" w:rsidRDefault="00331B21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31B21" w:rsidRPr="00A05E7B" w:rsidRDefault="00331B21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31B21" w:rsidRPr="00A05E7B" w:rsidRDefault="00331B21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56CDA" w:rsidRPr="00A05E7B" w:rsidRDefault="00856CDA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56CDA" w:rsidRPr="00A05E7B" w:rsidRDefault="00856CDA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56CDA" w:rsidRPr="00A05E7B" w:rsidRDefault="00856CDA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833E4" w:rsidRPr="00A05E7B" w:rsidRDefault="005833E4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833E4" w:rsidRPr="00A05E7B" w:rsidRDefault="005833E4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56CDA" w:rsidRPr="00A05E7B" w:rsidRDefault="00856CDA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31B21" w:rsidRPr="00A05E7B" w:rsidRDefault="00331B21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Приложение к Порядку </w:t>
      </w:r>
    </w:p>
    <w:p w:rsidR="00331B21" w:rsidRPr="00A05E7B" w:rsidRDefault="00331B21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формирования и утверждения перечня объектов, </w:t>
      </w:r>
    </w:p>
    <w:p w:rsidR="00331B21" w:rsidRPr="00A05E7B" w:rsidRDefault="00967033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в отношении</w:t>
      </w:r>
      <w:bookmarkStart w:id="0" w:name="_GoBack"/>
      <w:bookmarkEnd w:id="0"/>
      <w:r w:rsidR="00331B21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которых планируется  </w:t>
      </w:r>
    </w:p>
    <w:p w:rsidR="00331B21" w:rsidRPr="00A05E7B" w:rsidRDefault="00331B21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заключение концессионных соглашений</w:t>
      </w:r>
    </w:p>
    <w:p w:rsidR="00331B21" w:rsidRPr="00A05E7B" w:rsidRDefault="00331B21" w:rsidP="00331B21">
      <w:pPr>
        <w:spacing w:before="0" w:after="0"/>
        <w:ind w:left="0" w:right="0" w:firstLine="567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331B21" w:rsidRPr="00A05E7B" w:rsidRDefault="00331B21" w:rsidP="00331B21">
      <w:pPr>
        <w:spacing w:before="0" w:after="0"/>
        <w:ind w:left="0" w:right="0" w:firstLine="56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b/>
          <w:bCs/>
          <w:color w:val="auto"/>
          <w:sz w:val="22"/>
          <w:szCs w:val="22"/>
        </w:rPr>
        <w:t>ФОРМА </w:t>
      </w:r>
    </w:p>
    <w:p w:rsidR="00331B21" w:rsidRPr="00A05E7B" w:rsidRDefault="00331B21" w:rsidP="00331B21">
      <w:pPr>
        <w:spacing w:before="0" w:after="0"/>
        <w:ind w:left="0" w:right="0" w:firstLine="56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b/>
          <w:bCs/>
          <w:color w:val="auto"/>
          <w:sz w:val="22"/>
          <w:szCs w:val="22"/>
        </w:rPr>
        <w:t>перечня объектов, в отношении которых планируется заключение концессионных соглашений</w:t>
      </w:r>
    </w:p>
    <w:p w:rsidR="00C817FC" w:rsidRPr="00A05E7B" w:rsidRDefault="00C817FC" w:rsidP="00331B21">
      <w:pPr>
        <w:pStyle w:val="2"/>
        <w:spacing w:before="0" w:after="0"/>
        <w:ind w:left="0" w:right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a9"/>
        <w:tblW w:w="10306" w:type="dxa"/>
        <w:tblInd w:w="150" w:type="dxa"/>
        <w:tblLook w:val="04A0"/>
      </w:tblPr>
      <w:tblGrid>
        <w:gridCol w:w="667"/>
        <w:gridCol w:w="1937"/>
        <w:gridCol w:w="2316"/>
        <w:gridCol w:w="1875"/>
        <w:gridCol w:w="1671"/>
        <w:gridCol w:w="1840"/>
      </w:tblGrid>
      <w:tr w:rsidR="00D14B80" w:rsidRPr="00A05E7B" w:rsidTr="00604F72">
        <w:tc>
          <w:tcPr>
            <w:tcW w:w="667" w:type="dxa"/>
          </w:tcPr>
          <w:p w:rsidR="00C24BFA" w:rsidRPr="00A05E7B" w:rsidRDefault="00604F72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05E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937" w:type="dxa"/>
          </w:tcPr>
          <w:p w:rsidR="00C24BFA" w:rsidRPr="00A05E7B" w:rsidRDefault="008023B4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05E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объекта, адрес и (или) местоположение объекта</w:t>
            </w:r>
          </w:p>
        </w:tc>
        <w:tc>
          <w:tcPr>
            <w:tcW w:w="2316" w:type="dxa"/>
          </w:tcPr>
          <w:p w:rsidR="00C24BFA" w:rsidRPr="00A05E7B" w:rsidRDefault="008023B4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05E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875" w:type="dxa"/>
          </w:tcPr>
          <w:p w:rsidR="00C24BFA" w:rsidRPr="00A05E7B" w:rsidRDefault="008023B4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05E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Характеристика объекта</w:t>
            </w:r>
          </w:p>
        </w:tc>
        <w:tc>
          <w:tcPr>
            <w:tcW w:w="1671" w:type="dxa"/>
          </w:tcPr>
          <w:p w:rsidR="00C24BFA" w:rsidRPr="00A05E7B" w:rsidRDefault="008023B4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05E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Планируемая сфера применения объекта</w:t>
            </w:r>
          </w:p>
        </w:tc>
        <w:tc>
          <w:tcPr>
            <w:tcW w:w="1840" w:type="dxa"/>
          </w:tcPr>
          <w:p w:rsidR="00C24BFA" w:rsidRPr="00A05E7B" w:rsidRDefault="008023B4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05E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Кадастровый номер объекта недвижимого имущества</w:t>
            </w:r>
          </w:p>
        </w:tc>
      </w:tr>
      <w:tr w:rsidR="00D14B80" w:rsidRPr="00A05E7B" w:rsidTr="00604F72">
        <w:tc>
          <w:tcPr>
            <w:tcW w:w="667" w:type="dxa"/>
          </w:tcPr>
          <w:p w:rsidR="00C24BFA" w:rsidRPr="00A05E7B" w:rsidRDefault="00C24BFA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</w:tcPr>
          <w:p w:rsidR="00C24BFA" w:rsidRPr="00A05E7B" w:rsidRDefault="00C24BFA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6" w:type="dxa"/>
          </w:tcPr>
          <w:p w:rsidR="00C24BFA" w:rsidRPr="00A05E7B" w:rsidRDefault="00C24BFA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75" w:type="dxa"/>
          </w:tcPr>
          <w:p w:rsidR="00C24BFA" w:rsidRPr="00A05E7B" w:rsidRDefault="00C24BFA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</w:tcPr>
          <w:p w:rsidR="00C24BFA" w:rsidRPr="00A05E7B" w:rsidRDefault="00C24BFA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</w:tcPr>
          <w:p w:rsidR="00C24BFA" w:rsidRPr="00A05E7B" w:rsidRDefault="00C24BFA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C24BFA" w:rsidRPr="00A05E7B" w:rsidRDefault="00C24BFA" w:rsidP="00C24BFA">
      <w:pPr>
        <w:pStyle w:val="a0"/>
        <w:rPr>
          <w:color w:val="auto"/>
          <w:sz w:val="22"/>
          <w:szCs w:val="22"/>
        </w:rPr>
      </w:pPr>
    </w:p>
    <w:p w:rsidR="00604F72" w:rsidRPr="00A05E7B" w:rsidRDefault="00604F72" w:rsidP="00C24BFA">
      <w:pPr>
        <w:pStyle w:val="a0"/>
        <w:rPr>
          <w:color w:val="auto"/>
          <w:sz w:val="22"/>
          <w:szCs w:val="22"/>
        </w:rPr>
      </w:pPr>
    </w:p>
    <w:p w:rsidR="00604F72" w:rsidRPr="00A05E7B" w:rsidRDefault="00604F72" w:rsidP="00604F72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Приложение 2</w:t>
      </w:r>
    </w:p>
    <w:p w:rsidR="00604F72" w:rsidRPr="00A05E7B" w:rsidRDefault="00604F72" w:rsidP="00604F72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к постановлению администрации </w:t>
      </w:r>
    </w:p>
    <w:p w:rsidR="00604F72" w:rsidRPr="00A05E7B" w:rsidRDefault="00604F72" w:rsidP="00A05E7B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сельского поселения</w:t>
      </w:r>
    </w:p>
    <w:p w:rsidR="00604F72" w:rsidRPr="00A05E7B" w:rsidRDefault="00604F72" w:rsidP="00604F72">
      <w:pPr>
        <w:pStyle w:val="a0"/>
        <w:ind w:right="-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604F72" w:rsidRPr="00A05E7B" w:rsidRDefault="00604F72" w:rsidP="00604F72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b/>
          <w:bCs/>
          <w:color w:val="auto"/>
          <w:sz w:val="22"/>
          <w:szCs w:val="22"/>
        </w:rPr>
        <w:t>ПОРЯДОК</w:t>
      </w:r>
    </w:p>
    <w:p w:rsidR="00604F72" w:rsidRPr="00A05E7B" w:rsidRDefault="00604F72" w:rsidP="00604F72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b/>
          <w:bCs/>
          <w:color w:val="auto"/>
          <w:sz w:val="22"/>
          <w:szCs w:val="22"/>
        </w:rPr>
        <w:t>принятия решений о заключении концессионных соглашений 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04F72" w:rsidRPr="00A05E7B" w:rsidRDefault="00604F72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b/>
          <w:bCs/>
          <w:color w:val="auto"/>
          <w:sz w:val="22"/>
          <w:szCs w:val="22"/>
        </w:rPr>
        <w:t>1.Общие положения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1.1. Порядок принятия решений о заключении концессионных соглашений (далее - Порядок) разработан в соответствии с </w:t>
      </w:r>
      <w:hyperlink r:id="rId9"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>Гражданским кодексом Российской Федерации</w:t>
        </w:r>
      </w:hyperlink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, Федеральным законом от </w:t>
      </w:r>
      <w:hyperlink r:id="rId10"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>21.07.2005 N 115-ФЗ</w:t>
        </w:r>
      </w:hyperlink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"О концессионных соглашениях".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1.2. В настоящем Порядке применяются понятия и термины, установленные Федеральным законом от </w:t>
      </w:r>
      <w:hyperlink r:id="rId11"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>21.07.2005 N 115-ФЗ</w:t>
        </w:r>
      </w:hyperlink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"О концессионных соглашениях", иными действующими нормативными правовыми актами.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1.3. Принимает решение о заключении концессионного соглашения и заключает концессионное соглашение от имени муниципального образования </w:t>
      </w:r>
      <w:r w:rsidR="003C3484">
        <w:rPr>
          <w:rFonts w:ascii="Times New Roman" w:hAnsi="Times New Roman" w:cs="Times New Roman"/>
          <w:color w:val="auto"/>
          <w:sz w:val="22"/>
          <w:szCs w:val="22"/>
        </w:rPr>
        <w:t>Ветле</w:t>
      </w:r>
      <w:r w:rsidR="005833E4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вского 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сельского поселения </w:t>
      </w:r>
      <w:r w:rsidR="005833E4" w:rsidRPr="00A05E7B">
        <w:rPr>
          <w:rFonts w:ascii="Times New Roman" w:hAnsi="Times New Roman" w:cs="Times New Roman"/>
          <w:color w:val="auto"/>
          <w:sz w:val="22"/>
          <w:szCs w:val="22"/>
        </w:rPr>
        <w:t>Мглинского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муниципального района </w:t>
      </w:r>
      <w:r w:rsidR="005833E4" w:rsidRPr="00A05E7B">
        <w:rPr>
          <w:rFonts w:ascii="Times New Roman" w:hAnsi="Times New Roman" w:cs="Times New Roman"/>
          <w:color w:val="auto"/>
          <w:sz w:val="22"/>
          <w:szCs w:val="22"/>
        </w:rPr>
        <w:t>Брянской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области</w:t>
      </w:r>
      <w:r w:rsidR="00FC76F0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C3484">
        <w:rPr>
          <w:rFonts w:ascii="Times New Roman" w:hAnsi="Times New Roman" w:cs="Times New Roman"/>
          <w:color w:val="auto"/>
          <w:sz w:val="22"/>
          <w:szCs w:val="22"/>
        </w:rPr>
        <w:t>Ветле</w:t>
      </w:r>
      <w:r w:rsidR="00FC76F0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вская сельская 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>администрация .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1.4. Концессионером является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лиц.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1.5. Инициаторами заключения концессионного соглашения являются как </w:t>
      </w:r>
      <w:r w:rsidR="00FC76F0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C3484">
        <w:rPr>
          <w:rFonts w:ascii="Times New Roman" w:hAnsi="Times New Roman" w:cs="Times New Roman"/>
          <w:color w:val="auto"/>
          <w:sz w:val="22"/>
          <w:szCs w:val="22"/>
        </w:rPr>
        <w:t>Ветле</w:t>
      </w:r>
      <w:r w:rsidR="00FC76F0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вское </w:t>
      </w:r>
      <w:r w:rsidR="00856CDA" w:rsidRPr="00A05E7B">
        <w:rPr>
          <w:rFonts w:ascii="Times New Roman" w:hAnsi="Times New Roman" w:cs="Times New Roman"/>
          <w:color w:val="auto"/>
          <w:sz w:val="22"/>
          <w:szCs w:val="22"/>
        </w:rPr>
        <w:t>сельское поселение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00FC76F0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Мглинского 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муниципального района </w:t>
      </w:r>
      <w:r w:rsidR="00FC76F0" w:rsidRPr="00A05E7B">
        <w:rPr>
          <w:rFonts w:ascii="Times New Roman" w:hAnsi="Times New Roman" w:cs="Times New Roman"/>
          <w:color w:val="auto"/>
          <w:sz w:val="22"/>
          <w:szCs w:val="22"/>
        </w:rPr>
        <w:t>Брянской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области, так и лица, отвечающие требованиям Федерального закона </w:t>
      </w:r>
      <w:hyperlink r:id="rId12"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 xml:space="preserve">от </w:t>
        </w:r>
      </w:hyperlink>
      <w:hyperlink r:id="rId13"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>21.05.2005 N 115-ФЗ</w:t>
        </w:r>
      </w:hyperlink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"О концессионных соглашениях" (далее - инициатор).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1.6. Сторона, несущая расходы по регистрации концессионного соглашения, регистрации права владения и пользования концессионера имуществом, входящим в состав объекта концессионного соглашения, имуществом, предоставленным концессионеру в соответствии с частью 9 статьи 3 Федерального закона от </w:t>
      </w:r>
      <w:hyperlink r:id="rId14"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>21.07.2005 N 115-ФЗ</w:t>
        </w:r>
      </w:hyperlink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"О концессионных отношениях", определяется концессионным соглашением.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1.7. Стоимость имущества, переданного по концессионному соглашению, определяется в размере рыночной стоимости.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1.8. Размер концессионной платы, форма, сроки ее внесения устанавливаются концессионным соглашением в соответствии с решением о заключении концессионного соглашения.</w:t>
      </w:r>
    </w:p>
    <w:p w:rsidR="00856CDA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1.9. Срок действия концессионного соглашения устанавливается с учетом срока создания и (или) реконструкции объекта концессионного соглашения, объема инвестиций в создание и (или) реконструкцию объекта концессионного соглашения, срока окупаемости таких инвестиций, срока получения концессионером объема валовой выручки, определенных концессионным соглашением, срока исполнения других обязательств концессионера и (или) концедента по концессионному соглашению. Срок действия концессионного соглашения может быть продлен, но не более чем на пять лет по соглашению сторон на основании постановления администрации сельского поселения . 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Продление срока действия концессионного соглашения осуществляется по согласованию с антимонопольным органом.</w:t>
      </w:r>
    </w:p>
    <w:p w:rsidR="00856CDA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1.10. Исполнение концессионером обязательств по концессионному соглашению обеспечивается путем предоставления безотзывной банковской гарантии, передачи концессионером концеденту в залог прав концессионера по договору банковского вклада (депозита), осуществления страхования риска ответственности концессионера за нарушение обязательств по концессионному соглашению. 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В случае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безотзывная банковская гарантия должна быть непередаваемой и соответствовать иным утвержденным Правительством Российской Федерации требованиям к таким гарантиям.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1.11. Заключение, изменение и прекращение концессионных соглашений осуществляется в порядке, предусмотренном </w:t>
      </w:r>
      <w:hyperlink r:id="rId15"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>Гражданским кодексом Российской Федерации</w:t>
        </w:r>
      </w:hyperlink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и Федеральным законом </w:t>
      </w:r>
      <w:hyperlink r:id="rId16"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>от 21.07.2005 № 115-ФЗ</w:t>
        </w:r>
      </w:hyperlink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"О концессионных соглашениях".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04F72" w:rsidRPr="00A05E7B" w:rsidRDefault="00604F72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2. Организация подготовки и принятия решения о передаче объекта в концессию по инициативе администрации </w:t>
      </w:r>
      <w:r w:rsidRPr="00A05E7B">
        <w:rPr>
          <w:rFonts w:ascii="Times New Roman" w:hAnsi="Times New Roman" w:cs="Times New Roman"/>
          <w:b/>
          <w:color w:val="auto"/>
          <w:sz w:val="22"/>
          <w:szCs w:val="22"/>
        </w:rPr>
        <w:t>сельского поселения</w:t>
      </w:r>
      <w:r w:rsidRPr="00A05E7B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56CDA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lastRenderedPageBreak/>
        <w:t>2.1. Инициат</w:t>
      </w:r>
      <w:r w:rsidR="00856CDA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ор 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подает заявку с предложением рассмотреть имущество в качестве объекта концессионного соглашения. 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К заявке прилагаются документы, содержащие следующую информацию: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а) технико-экономическое обоснование передачи имущества в концессию;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б) предполагаемый объем инвестиций в создание и (или) реконструкцию объекта концессионного соглашения;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в) срок концессионного соглашения, в том числе срок окупаемости предполагаемых инвестиций;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г) объем производства товаров, выполнения работ, оказания услуг и предельные цены (тарифы) на производимые товары, выполняемые работы, оказываемые услуги, надбавки к ценам (тарифам) при осуществлении деятельности, предусмотренной концессионным соглашением. </w:t>
      </w:r>
    </w:p>
    <w:p w:rsidR="00604F72" w:rsidRPr="00A05E7B" w:rsidRDefault="00856CDA" w:rsidP="00856CDA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2.2 В</w:t>
      </w:r>
      <w:r w:rsidR="00604F72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течение тридцати рабочих дней со дня получения документов готовят оценку возможности и целесообразности передачи объекта муниципальной собственности в концессию.       </w:t>
      </w:r>
      <w:r w:rsidR="00604F72" w:rsidRPr="00A05E7B">
        <w:rPr>
          <w:rFonts w:ascii="Times New Roman" w:hAnsi="Times New Roman" w:cs="Times New Roman"/>
          <w:color w:val="auto"/>
          <w:sz w:val="22"/>
          <w:szCs w:val="22"/>
        </w:rPr>
        <w:br/>
      </w:r>
      <w:r w:rsidR="007C1D85" w:rsidRPr="00A05E7B">
        <w:rPr>
          <w:rFonts w:ascii="Times New Roman" w:hAnsi="Times New Roman" w:cs="Times New Roman"/>
          <w:color w:val="auto"/>
          <w:sz w:val="22"/>
          <w:szCs w:val="22"/>
        </w:rPr>
        <w:t>2.3</w:t>
      </w:r>
      <w:r w:rsidR="00604F72" w:rsidRPr="00A05E7B">
        <w:rPr>
          <w:rFonts w:ascii="Times New Roman" w:hAnsi="Times New Roman" w:cs="Times New Roman"/>
          <w:color w:val="auto"/>
          <w:sz w:val="22"/>
          <w:szCs w:val="22"/>
        </w:rPr>
        <w:t>. Заключение о возможности и целесообразности передачи в концессию имущества, право собственности на которое принадлежит муниципальному образованию, принимается решением рабочей группы на основании оценок возможности и целесообразности перед</w:t>
      </w:r>
      <w:r w:rsidR="007C1D85" w:rsidRPr="00A05E7B">
        <w:rPr>
          <w:rFonts w:ascii="Times New Roman" w:hAnsi="Times New Roman" w:cs="Times New Roman"/>
          <w:color w:val="auto"/>
          <w:sz w:val="22"/>
          <w:szCs w:val="22"/>
        </w:rPr>
        <w:t>ачи имущества в концессию</w:t>
      </w:r>
      <w:r w:rsidR="00604F72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. Дата и время заседания рабочей группы назначается </w:t>
      </w:r>
      <w:r w:rsidR="00D14B80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Администрацией </w:t>
      </w:r>
      <w:r w:rsidR="00604F72" w:rsidRPr="00A05E7B">
        <w:rPr>
          <w:rFonts w:ascii="Times New Roman" w:hAnsi="Times New Roman" w:cs="Times New Roman"/>
          <w:color w:val="auto"/>
          <w:sz w:val="22"/>
          <w:szCs w:val="22"/>
        </w:rPr>
        <w:t>в срок не позднее 14 дней</w:t>
      </w:r>
      <w:r w:rsidR="00D14B80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от даты, указанной в пункте 2.2.</w:t>
      </w:r>
    </w:p>
    <w:p w:rsidR="00604F72" w:rsidRPr="00A05E7B" w:rsidRDefault="007C1D85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2.4</w:t>
      </w:r>
      <w:r w:rsidR="00604F72" w:rsidRPr="00A05E7B">
        <w:rPr>
          <w:rFonts w:ascii="Times New Roman" w:hAnsi="Times New Roman" w:cs="Times New Roman"/>
          <w:color w:val="auto"/>
          <w:sz w:val="22"/>
          <w:szCs w:val="22"/>
        </w:rPr>
        <w:t>. При принятии решения о возможности и целесообразности передачи имущества, право собственности на которое принадлежит муниципальному образованию, в концессию готовится проект постановления администрации сельского поселения о заключении концессионного соглашения.</w:t>
      </w:r>
    </w:p>
    <w:p w:rsidR="007C1D85" w:rsidRPr="00A05E7B" w:rsidRDefault="007C1D85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2.5</w:t>
      </w:r>
      <w:r w:rsidR="00604F72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. Постановление администрации </w:t>
      </w:r>
      <w:r w:rsidR="00F00918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сельского поселения </w:t>
      </w:r>
      <w:r w:rsidR="00604F72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о заключении концессионного соглашения должно содержать: </w:t>
      </w:r>
    </w:p>
    <w:p w:rsidR="007C1D85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1) условия концессионного соглашения в соответствии со статьей 10 Федерального закона от </w:t>
      </w:r>
      <w:hyperlink r:id="rId17"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>21.07.2005 N 115-ФЗ</w:t>
        </w:r>
      </w:hyperlink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"О концессионных соглашениях"; </w:t>
      </w:r>
    </w:p>
    <w:p w:rsidR="007C1D85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2) критерии конкурса и параметры критериев конкурса; </w:t>
      </w:r>
    </w:p>
    <w:p w:rsidR="007C1D85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3) вид конкурса (открытый конкурс или закрытый конкурс); </w:t>
      </w:r>
    </w:p>
    <w:p w:rsidR="007C1D85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4) перечень лиц, которым направляются приглашения принять участие в конкурсе, в случае проведения закрытого конкурса; 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5) срок опубликования в официальном издании, размещения на официальном сайте в информационно-телекоммуникационной сети Интернет сообщения о проведении открытого конкурса или, в случае проведения закрытого конкурса, срок направления сообщения о проведении закрытого конкурса с приглашением принять участие в закрытом конкурсе.</w:t>
      </w:r>
    </w:p>
    <w:p w:rsidR="00604F72" w:rsidRPr="00A05E7B" w:rsidRDefault="007C1D85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2.6</w:t>
      </w:r>
      <w:r w:rsidR="00604F72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. Постановлением администрации </w:t>
      </w:r>
      <w:r w:rsidR="00F00918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сельского поселения </w:t>
      </w:r>
      <w:r w:rsidR="00604F72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утверждается конкурсная документация, вносятся изменения в конкурсную документацию, за исключением устанавливаемых в соответствии с решением о заключении концессионного соглашения положений конкурсной документации, создается конкурсная комиссия по проведению конкурса (далее - конкурсная комиссия), утверждается персональный состав конкурсной комиссии.</w:t>
      </w:r>
    </w:p>
    <w:p w:rsidR="00604F72" w:rsidRPr="00A05E7B" w:rsidRDefault="007C1D85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2.7</w:t>
      </w:r>
      <w:r w:rsidR="00604F72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106E1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Администрация сельского поселения </w:t>
      </w:r>
      <w:r w:rsidR="00604F72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организует проведение конкурса на право заключения концессионного соглашения в соответствии с положениями, установленными Федеральным законом от </w:t>
      </w:r>
      <w:hyperlink r:id="rId18">
        <w:r w:rsidR="00604F72" w:rsidRPr="00A05E7B">
          <w:rPr>
            <w:rFonts w:ascii="Times New Roman" w:hAnsi="Times New Roman" w:cs="Times New Roman"/>
            <w:color w:val="auto"/>
            <w:sz w:val="22"/>
            <w:szCs w:val="22"/>
          </w:rPr>
          <w:t>21.07.2005 N 115-ФЗ</w:t>
        </w:r>
      </w:hyperlink>
      <w:r w:rsidR="00604F72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"О концессионных соглашениях".</w:t>
      </w:r>
    </w:p>
    <w:p w:rsidR="00604F72" w:rsidRPr="00A05E7B" w:rsidRDefault="007C1D85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2.8</w:t>
      </w:r>
      <w:r w:rsidR="00604F72" w:rsidRPr="00A05E7B">
        <w:rPr>
          <w:rFonts w:ascii="Times New Roman" w:hAnsi="Times New Roman" w:cs="Times New Roman"/>
          <w:color w:val="auto"/>
          <w:sz w:val="22"/>
          <w:szCs w:val="22"/>
        </w:rPr>
        <w:t>. По результатам конкурса заключается концессионное соглашение.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04F72" w:rsidRPr="00A05E7B" w:rsidRDefault="00604F72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3. Организация подготовки и принятия решения о передаче объекта в концессию по инициативе лица, соответствующего требованиям Федерального закона от </w:t>
      </w:r>
      <w:hyperlink r:id="rId19">
        <w:r w:rsidRPr="00A05E7B">
          <w:rPr>
            <w:rFonts w:ascii="Times New Roman" w:hAnsi="Times New Roman" w:cs="Times New Roman"/>
            <w:b/>
            <w:bCs/>
            <w:color w:val="auto"/>
            <w:sz w:val="22"/>
            <w:szCs w:val="22"/>
          </w:rPr>
          <w:t>21.05.2005 N 115-ФЗ</w:t>
        </w:r>
      </w:hyperlink>
      <w:hyperlink r:id="rId20"/>
      <w:r w:rsidRPr="00A05E7B">
        <w:rPr>
          <w:rFonts w:ascii="Times New Roman" w:hAnsi="Times New Roman" w:cs="Times New Roman"/>
          <w:b/>
          <w:bCs/>
          <w:color w:val="auto"/>
          <w:sz w:val="22"/>
          <w:szCs w:val="22"/>
        </w:rPr>
        <w:t>"О концессионных соглашениях"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C1D85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3.1. Лица, соответствующие требованиям Федерального закона </w:t>
      </w:r>
      <w:hyperlink r:id="rId21"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 xml:space="preserve">от </w:t>
        </w:r>
      </w:hyperlink>
      <w:hyperlink r:id="rId22"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>21.05.2005 N 115-ФЗ</w:t>
        </w:r>
      </w:hyperlink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"О концессионных соглашениях", подают предложение о заключении концессионного соглашения в администрацию </w:t>
      </w:r>
      <w:r w:rsidR="003106E1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сельского поселения 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по форме, утвержденной Постановлением Правительства Российской Федерации от 31.03.2015 N 300 "Об утверждении формы предложения о заключении концессионного соглашения с лицом, выступающим с инициативой заключения концессионного соглашения". 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Лицо, выступающее с инициативой заключения концессионного соглашения, вправе представить предложение о заключении концессионного соглашения с приложением проекта концессионного соглашения, включающего в себя существенные условия, предусмотренные статьей 10 Федерального закона от </w:t>
      </w:r>
      <w:hyperlink r:id="rId23"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>21.05.2005 N 115-ФЗ</w:t>
        </w:r>
      </w:hyperlink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"О концессионных соглашениях", и иные не противоречащие законодательству Российской Федерации условия.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3.2. </w:t>
      </w:r>
      <w:r w:rsidR="007C1D85" w:rsidRPr="00A05E7B">
        <w:rPr>
          <w:rFonts w:ascii="Times New Roman" w:hAnsi="Times New Roman" w:cs="Times New Roman"/>
          <w:color w:val="auto"/>
          <w:sz w:val="22"/>
          <w:szCs w:val="22"/>
        </w:rPr>
        <w:t>Администрация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организует заседание рабочей группы по рассмотрению предложения и заключению концессионного соглашения (либо об отказе в заключение концессионного соглашения), оформляет заключение в соответствии с решением рабочей группы на основании оценок администрации </w:t>
      </w:r>
      <w:r w:rsidR="003E73E4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сельского поселения 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>о: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1) возможности заключения концессионного соглашения в отношении конкретных объектов 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lastRenderedPageBreak/>
        <w:t>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представленных в предложении о заключении концессионного соглашения условиях;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2)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иных условиях;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>3)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с указанием основания отказа.</w:t>
      </w:r>
    </w:p>
    <w:p w:rsidR="007C1D85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3.3. Решение о возможности заключения концессионного соглашения либо об отказе в заключение концессионного соглашения принимается администрацией </w:t>
      </w:r>
      <w:r w:rsidR="003E73E4" w:rsidRPr="00A05E7B">
        <w:rPr>
          <w:rFonts w:ascii="Times New Roman" w:hAnsi="Times New Roman" w:cs="Times New Roman"/>
          <w:color w:val="auto"/>
          <w:sz w:val="22"/>
          <w:szCs w:val="22"/>
        </w:rPr>
        <w:t>сельского поселения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7C1D85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Отказ в заключение концессионного соглашения допускается в случаях, предусмотренных Федеральным законом от </w:t>
      </w:r>
      <w:hyperlink r:id="rId24"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>21.05.2005 N 115-ФЗ</w:t>
        </w:r>
      </w:hyperlink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"О концессионных соглашениях". 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Сроки рассмотрения предложения о возможности заключения концессионного соглашения и принятия решения о возможности заключения концессионного соглашения, процедура заключения концессионного соглашения установлены Федеральным законом </w:t>
      </w:r>
      <w:hyperlink r:id="rId25"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 xml:space="preserve">от </w:t>
        </w:r>
      </w:hyperlink>
      <w:hyperlink r:id="rId26">
        <w:r w:rsidRPr="00A05E7B">
          <w:rPr>
            <w:rFonts w:ascii="Times New Roman" w:hAnsi="Times New Roman" w:cs="Times New Roman"/>
            <w:color w:val="auto"/>
            <w:sz w:val="22"/>
            <w:szCs w:val="22"/>
          </w:rPr>
          <w:t>21.05.2005 N 115-ФЗ</w:t>
        </w:r>
      </w:hyperlink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"О концессионных соглашениях".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04F72" w:rsidRPr="00A05E7B" w:rsidRDefault="00604F72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b/>
          <w:bCs/>
          <w:color w:val="auto"/>
          <w:sz w:val="22"/>
          <w:szCs w:val="22"/>
        </w:rPr>
        <w:t>4. Контроль за исполнением концессионных соглашений</w:t>
      </w: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04F72" w:rsidRPr="00A05E7B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Контроль за исполнением концессионного соглашения </w:t>
      </w:r>
      <w:r w:rsidR="007C1D85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осуществляет </w:t>
      </w:r>
      <w:r w:rsidR="003E73E4" w:rsidRPr="00A05E7B">
        <w:rPr>
          <w:rFonts w:ascii="Times New Roman" w:hAnsi="Times New Roman" w:cs="Times New Roman"/>
          <w:color w:val="auto"/>
          <w:sz w:val="22"/>
          <w:szCs w:val="22"/>
        </w:rPr>
        <w:t>администрация</w:t>
      </w:r>
      <w:r w:rsidR="00A05E7B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E73E4" w:rsidRPr="00A05E7B">
        <w:rPr>
          <w:rFonts w:ascii="Times New Roman" w:hAnsi="Times New Roman" w:cs="Times New Roman"/>
          <w:color w:val="auto"/>
          <w:sz w:val="22"/>
          <w:szCs w:val="22"/>
        </w:rPr>
        <w:t xml:space="preserve">сельского поселения </w:t>
      </w:r>
      <w:r w:rsidRPr="00A05E7B">
        <w:rPr>
          <w:rFonts w:ascii="Times New Roman" w:hAnsi="Times New Roman" w:cs="Times New Roman"/>
          <w:color w:val="auto"/>
          <w:sz w:val="22"/>
          <w:szCs w:val="22"/>
        </w:rPr>
        <w:t>, чьи полномочия распространяются на объект концессионного соглашения.</w:t>
      </w:r>
    </w:p>
    <w:p w:rsidR="00604F72" w:rsidRPr="00D14B80" w:rsidRDefault="00604F72" w:rsidP="00604F72">
      <w:pPr>
        <w:pStyle w:val="a0"/>
        <w:ind w:right="-1"/>
        <w:jc w:val="right"/>
        <w:rPr>
          <w:color w:val="auto"/>
        </w:rPr>
      </w:pPr>
    </w:p>
    <w:sectPr w:rsidR="00604F72" w:rsidRPr="00D14B80" w:rsidSect="009830F4">
      <w:headerReference w:type="default" r:id="rId27"/>
      <w:pgSz w:w="11906" w:h="16838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327" w:rsidRDefault="00524327" w:rsidP="00A34F6C">
      <w:pPr>
        <w:spacing w:before="0" w:after="0"/>
      </w:pPr>
      <w:r>
        <w:separator/>
      </w:r>
    </w:p>
  </w:endnote>
  <w:endnote w:type="continuationSeparator" w:id="0">
    <w:p w:rsidR="00524327" w:rsidRDefault="00524327" w:rsidP="00A34F6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327" w:rsidRDefault="00524327" w:rsidP="00A34F6C">
      <w:pPr>
        <w:spacing w:before="0" w:after="0"/>
      </w:pPr>
      <w:r>
        <w:separator/>
      </w:r>
    </w:p>
  </w:footnote>
  <w:footnote w:type="continuationSeparator" w:id="0">
    <w:p w:rsidR="00524327" w:rsidRDefault="00524327" w:rsidP="00A34F6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6C" w:rsidRPr="00A34F6C" w:rsidRDefault="00A34F6C" w:rsidP="00A34F6C">
    <w:pPr>
      <w:pStyle w:val="a5"/>
      <w:jc w:val="right"/>
      <w:rPr>
        <w:rFonts w:ascii="Times New Roman" w:hAnsi="Times New Roman" w:cs="Times New Roman"/>
        <w:color w:val="auto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7FC"/>
    <w:rsid w:val="000009C2"/>
    <w:rsid w:val="00044814"/>
    <w:rsid w:val="0015236B"/>
    <w:rsid w:val="00153F70"/>
    <w:rsid w:val="001B0432"/>
    <w:rsid w:val="00213EBF"/>
    <w:rsid w:val="003106E1"/>
    <w:rsid w:val="00331B21"/>
    <w:rsid w:val="003C3484"/>
    <w:rsid w:val="003E73E4"/>
    <w:rsid w:val="00524327"/>
    <w:rsid w:val="0056530A"/>
    <w:rsid w:val="005833E4"/>
    <w:rsid w:val="00604F72"/>
    <w:rsid w:val="00661F5A"/>
    <w:rsid w:val="00684E57"/>
    <w:rsid w:val="006D57DA"/>
    <w:rsid w:val="006F5740"/>
    <w:rsid w:val="00761C83"/>
    <w:rsid w:val="007977A6"/>
    <w:rsid w:val="007C1D85"/>
    <w:rsid w:val="008023B4"/>
    <w:rsid w:val="00856CDA"/>
    <w:rsid w:val="00950D64"/>
    <w:rsid w:val="00967033"/>
    <w:rsid w:val="009830F4"/>
    <w:rsid w:val="009977DC"/>
    <w:rsid w:val="009A453C"/>
    <w:rsid w:val="009A7F50"/>
    <w:rsid w:val="009D2A3F"/>
    <w:rsid w:val="009E596B"/>
    <w:rsid w:val="00A05E7B"/>
    <w:rsid w:val="00A104ED"/>
    <w:rsid w:val="00A14110"/>
    <w:rsid w:val="00A34F6C"/>
    <w:rsid w:val="00A77FCA"/>
    <w:rsid w:val="00AB5F0B"/>
    <w:rsid w:val="00B7148B"/>
    <w:rsid w:val="00BB548F"/>
    <w:rsid w:val="00C03FB0"/>
    <w:rsid w:val="00C24BFA"/>
    <w:rsid w:val="00C26AE9"/>
    <w:rsid w:val="00C817FC"/>
    <w:rsid w:val="00CC7A74"/>
    <w:rsid w:val="00D00CDE"/>
    <w:rsid w:val="00D06974"/>
    <w:rsid w:val="00D14B80"/>
    <w:rsid w:val="00D9079B"/>
    <w:rsid w:val="00E00587"/>
    <w:rsid w:val="00ED2BE1"/>
    <w:rsid w:val="00EE0C00"/>
    <w:rsid w:val="00F00918"/>
    <w:rsid w:val="00F51BA8"/>
    <w:rsid w:val="00F95492"/>
    <w:rsid w:val="00FB4155"/>
    <w:rsid w:val="00FC7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Liberation Sans" w:hAnsi="Arial" w:cs="DejaVu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F4"/>
    <w:pPr>
      <w:widowControl w:val="0"/>
      <w:spacing w:before="150" w:after="150"/>
      <w:ind w:left="150" w:right="150"/>
    </w:pPr>
    <w:rPr>
      <w:color w:val="000000"/>
    </w:rPr>
  </w:style>
  <w:style w:type="paragraph" w:styleId="1">
    <w:name w:val="heading 1"/>
    <w:basedOn w:val="Heading"/>
    <w:next w:val="a0"/>
    <w:uiPriority w:val="9"/>
    <w:qFormat/>
    <w:rsid w:val="009830F4"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uiPriority w:val="9"/>
    <w:unhideWhenUsed/>
    <w:qFormat/>
    <w:rsid w:val="009830F4"/>
    <w:pPr>
      <w:spacing w:before="200" w:after="120"/>
      <w:outlineLvl w:val="1"/>
    </w:pPr>
    <w:rPr>
      <w:rFonts w:ascii="Arial" w:hAnsi="Arial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F72"/>
    <w:pPr>
      <w:keepNext/>
      <w:keepLines/>
      <w:spacing w:before="200" w:after="0"/>
      <w:outlineLvl w:val="2"/>
    </w:pPr>
    <w:rPr>
      <w:rFonts w:asciiTheme="majorHAnsi" w:eastAsiaTheme="majorEastAsia" w:hAnsiTheme="majorHAnsi" w:cs="Mangal"/>
      <w:b/>
      <w:bCs/>
      <w:color w:val="4472C4" w:themeColor="accen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  <w:rsid w:val="009830F4"/>
  </w:style>
  <w:style w:type="character" w:customStyle="1" w:styleId="FootnoteCharacters">
    <w:name w:val="Footnote Characters"/>
    <w:qFormat/>
    <w:rsid w:val="009830F4"/>
  </w:style>
  <w:style w:type="character" w:customStyle="1" w:styleId="InternetLink">
    <w:name w:val="Internet Link"/>
    <w:rsid w:val="009830F4"/>
    <w:rPr>
      <w:color w:val="000080"/>
      <w:u w:val="single"/>
    </w:rPr>
  </w:style>
  <w:style w:type="paragraph" w:customStyle="1" w:styleId="HorizontalLine">
    <w:name w:val="Horizontal Line"/>
    <w:basedOn w:val="a"/>
    <w:next w:val="a0"/>
    <w:qFormat/>
    <w:rsid w:val="009830F4"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20">
    <w:name w:val="envelope return"/>
    <w:basedOn w:val="a"/>
    <w:rsid w:val="009830F4"/>
    <w:rPr>
      <w:i/>
    </w:rPr>
  </w:style>
  <w:style w:type="paragraph" w:customStyle="1" w:styleId="TableContents">
    <w:name w:val="Table Contents"/>
    <w:basedOn w:val="a0"/>
    <w:qFormat/>
    <w:rsid w:val="009830F4"/>
  </w:style>
  <w:style w:type="paragraph" w:styleId="a4">
    <w:name w:val="footer"/>
    <w:basedOn w:val="a"/>
    <w:rsid w:val="009830F4"/>
    <w:pPr>
      <w:suppressLineNumbers/>
      <w:tabs>
        <w:tab w:val="center" w:pos="4818"/>
        <w:tab w:val="right" w:pos="9637"/>
      </w:tabs>
    </w:pPr>
  </w:style>
  <w:style w:type="paragraph" w:styleId="a5">
    <w:name w:val="header"/>
    <w:basedOn w:val="a"/>
    <w:link w:val="a6"/>
    <w:uiPriority w:val="99"/>
    <w:rsid w:val="009830F4"/>
    <w:pPr>
      <w:suppressLineNumbers/>
      <w:tabs>
        <w:tab w:val="center" w:pos="4818"/>
        <w:tab w:val="right" w:pos="9637"/>
      </w:tabs>
    </w:pPr>
  </w:style>
  <w:style w:type="paragraph" w:customStyle="1" w:styleId="Index">
    <w:name w:val="Index"/>
    <w:basedOn w:val="a"/>
    <w:qFormat/>
    <w:rsid w:val="009830F4"/>
    <w:pPr>
      <w:suppressLineNumbers/>
    </w:pPr>
  </w:style>
  <w:style w:type="paragraph" w:styleId="a7">
    <w:name w:val="caption"/>
    <w:basedOn w:val="a"/>
    <w:qFormat/>
    <w:rsid w:val="009830F4"/>
    <w:pPr>
      <w:suppressLineNumbers/>
      <w:spacing w:before="120" w:after="120"/>
    </w:pPr>
    <w:rPr>
      <w:i/>
      <w:iCs/>
    </w:rPr>
  </w:style>
  <w:style w:type="paragraph" w:styleId="a8">
    <w:name w:val="List"/>
    <w:basedOn w:val="a0"/>
    <w:rsid w:val="009830F4"/>
  </w:style>
  <w:style w:type="paragraph" w:styleId="a0">
    <w:name w:val="Body Text"/>
    <w:basedOn w:val="a"/>
    <w:rsid w:val="009830F4"/>
    <w:pPr>
      <w:spacing w:before="0" w:after="283"/>
    </w:pPr>
  </w:style>
  <w:style w:type="paragraph" w:customStyle="1" w:styleId="Heading">
    <w:name w:val="Heading"/>
    <w:basedOn w:val="a"/>
    <w:next w:val="a0"/>
    <w:qFormat/>
    <w:rsid w:val="009830F4"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TableHeading">
    <w:name w:val="Table Heading"/>
    <w:basedOn w:val="TableContents"/>
    <w:qFormat/>
    <w:rsid w:val="009830F4"/>
    <w:pPr>
      <w:suppressLineNumbers/>
      <w:jc w:val="center"/>
    </w:pPr>
    <w:rPr>
      <w:b/>
      <w:bCs/>
    </w:rPr>
  </w:style>
  <w:style w:type="table" w:styleId="a9">
    <w:name w:val="Table Grid"/>
    <w:basedOn w:val="a2"/>
    <w:uiPriority w:val="39"/>
    <w:rsid w:val="00FB4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1"/>
    <w:link w:val="a5"/>
    <w:uiPriority w:val="99"/>
    <w:rsid w:val="00A34F6C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A34F6C"/>
    <w:pPr>
      <w:spacing w:before="0" w:after="0"/>
    </w:pPr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1"/>
    <w:link w:val="aa"/>
    <w:uiPriority w:val="99"/>
    <w:semiHidden/>
    <w:rsid w:val="00A34F6C"/>
    <w:rPr>
      <w:rFonts w:ascii="Tahoma" w:hAnsi="Tahoma" w:cs="Mangal"/>
      <w:color w:val="000000"/>
      <w:sz w:val="16"/>
      <w:szCs w:val="14"/>
    </w:rPr>
  </w:style>
  <w:style w:type="character" w:customStyle="1" w:styleId="30">
    <w:name w:val="Заголовок 3 Знак"/>
    <w:basedOn w:val="a1"/>
    <w:link w:val="3"/>
    <w:uiPriority w:val="9"/>
    <w:semiHidden/>
    <w:rsid w:val="00604F72"/>
    <w:rPr>
      <w:rFonts w:asciiTheme="majorHAnsi" w:eastAsiaTheme="majorEastAsia" w:hAnsiTheme="majorHAnsi" w:cs="Mangal"/>
      <w:b/>
      <w:bCs/>
      <w:color w:val="4472C4" w:themeColor="accent1"/>
      <w:szCs w:val="21"/>
    </w:rPr>
  </w:style>
  <w:style w:type="paragraph" w:styleId="ac">
    <w:name w:val="Normal (Web)"/>
    <w:basedOn w:val="a"/>
    <w:uiPriority w:val="99"/>
    <w:semiHidden/>
    <w:unhideWhenUsed/>
    <w:rsid w:val="00A05E7B"/>
    <w:pPr>
      <w:widowControl/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2dc2eb84-1baf-48dc-864f-a9a5c8df2df6.html" TargetMode="External"/><Relationship Id="rId13" Type="http://schemas.openxmlformats.org/officeDocument/2006/relationships/hyperlink" Target="http://dostup.scli.ru:8111/content/act/2dc2eb84-1baf-48dc-864f-a9a5c8df2df6.html" TargetMode="External"/><Relationship Id="rId18" Type="http://schemas.openxmlformats.org/officeDocument/2006/relationships/hyperlink" Target="http://dostup.scli.ru:8111/content/act/2dc2eb84-1baf-48dc-864f-a9a5c8df2df6.html" TargetMode="External"/><Relationship Id="rId26" Type="http://schemas.openxmlformats.org/officeDocument/2006/relationships/hyperlink" Target="http://dostup.scli.ru:8111/content/act/2dc2eb84-1baf-48dc-864f-a9a5c8df2df6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stup.scli.ru:8111/content/act/2dc2eb84-1baf-48dc-864f-a9a5c8df2df6.html" TargetMode="External"/><Relationship Id="rId7" Type="http://schemas.openxmlformats.org/officeDocument/2006/relationships/hyperlink" Target="http://dostup.scli.ru:8111/content/act/998b1079-f74d-4f2f-8a25-cf66bb53e72b.html" TargetMode="External"/><Relationship Id="rId12" Type="http://schemas.openxmlformats.org/officeDocument/2006/relationships/hyperlink" Target="http://dostup.scli.ru:8111/content/act/2dc2eb84-1baf-48dc-864f-a9a5c8df2df6.html" TargetMode="External"/><Relationship Id="rId17" Type="http://schemas.openxmlformats.org/officeDocument/2006/relationships/hyperlink" Target="http://dostup.scli.ru:8111/content/act/2dc2eb84-1baf-48dc-864f-a9a5c8df2df6.html" TargetMode="External"/><Relationship Id="rId25" Type="http://schemas.openxmlformats.org/officeDocument/2006/relationships/hyperlink" Target="http://dostup.scli.ru:8111/content/act/2dc2eb84-1baf-48dc-864f-a9a5c8df2df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stup.scli.ru:8111/content/act/2dc2eb84-1baf-48dc-864f-a9a5c8df2df6.html" TargetMode="External"/><Relationship Id="rId20" Type="http://schemas.openxmlformats.org/officeDocument/2006/relationships/hyperlink" Target="http://dostup.scli.ru:8111/content/act/2dc2eb84-1baf-48dc-864f-a9a5c8df2df6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stup.scli.ru:8111/content/act/2dc2eb84-1baf-48dc-864f-a9a5c8df2df6.html" TargetMode="External"/><Relationship Id="rId11" Type="http://schemas.openxmlformats.org/officeDocument/2006/relationships/hyperlink" Target="http://dostup.scli.ru:8111/content/act/2dc2eb84-1baf-48dc-864f-a9a5c8df2df6.html" TargetMode="External"/><Relationship Id="rId24" Type="http://schemas.openxmlformats.org/officeDocument/2006/relationships/hyperlink" Target="http://dostup.scli.ru:8111/content/act/2dc2eb84-1baf-48dc-864f-a9a5c8df2df6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stup.scli.ru:8111/content/act/ea4730e2-0388-4aee-bd89-0cbc2c54574b.html" TargetMode="External"/><Relationship Id="rId23" Type="http://schemas.openxmlformats.org/officeDocument/2006/relationships/hyperlink" Target="http://dostup.scli.ru:8111/content/act/2dc2eb84-1baf-48dc-864f-a9a5c8df2df6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stup.scli.ru:8111/content/act/2dc2eb84-1baf-48dc-864f-a9a5c8df2df6.html" TargetMode="External"/><Relationship Id="rId19" Type="http://schemas.openxmlformats.org/officeDocument/2006/relationships/hyperlink" Target="http://dostup.scli.ru:8111/content/act/2dc2eb84-1baf-48dc-864f-a9a5c8df2df6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stup.scli.ru:8111/content/act/ea4730e2-0388-4aee-bd89-0cbc2c54574b.html" TargetMode="External"/><Relationship Id="rId14" Type="http://schemas.openxmlformats.org/officeDocument/2006/relationships/hyperlink" Target="http://dostup.scli.ru:8111/content/act/2dc2eb84-1baf-48dc-864f-a9a5c8df2df6.html" TargetMode="External"/><Relationship Id="rId22" Type="http://schemas.openxmlformats.org/officeDocument/2006/relationships/hyperlink" Target="http://dostup.scli.ru:8111/content/act/2dc2eb84-1baf-48dc-864f-a9a5c8df2df6.html" TargetMode="External"/><Relationship Id="rId27" Type="http://schemas.openxmlformats.org/officeDocument/2006/relationships/header" Target="head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805575</dc:creator>
  <cp:lastModifiedBy>Admin</cp:lastModifiedBy>
  <cp:revision>4</cp:revision>
  <cp:lastPrinted>2022-04-11T07:43:00Z</cp:lastPrinted>
  <dcterms:created xsi:type="dcterms:W3CDTF">2022-04-06T12:39:00Z</dcterms:created>
  <dcterms:modified xsi:type="dcterms:W3CDTF">2022-04-11T07:44:00Z</dcterms:modified>
  <dc:language>en-US</dc:language>
</cp:coreProperties>
</file>