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63" w:rsidRPr="00C610E7" w:rsidRDefault="001A5963" w:rsidP="001A5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10E7">
        <w:rPr>
          <w:rFonts w:ascii="Times New Roman" w:hAnsi="Times New Roman" w:cs="Times New Roman"/>
          <w:bCs/>
          <w:color w:val="000000"/>
          <w:sz w:val="28"/>
          <w:szCs w:val="28"/>
        </w:rPr>
        <w:t>Учреждения и организации инфраструктуры поддержки малого и среднего</w:t>
      </w:r>
    </w:p>
    <w:p w:rsidR="001A5963" w:rsidRPr="00C610E7" w:rsidRDefault="001A5963" w:rsidP="001A5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10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предпринимательства на территории </w:t>
      </w:r>
      <w:proofErr w:type="spellStart"/>
      <w:r w:rsidRPr="00C610E7">
        <w:rPr>
          <w:rFonts w:ascii="Times New Roman" w:hAnsi="Times New Roman" w:cs="Times New Roman"/>
          <w:bCs/>
          <w:color w:val="000000"/>
          <w:sz w:val="28"/>
          <w:szCs w:val="28"/>
        </w:rPr>
        <w:t>Мглинского</w:t>
      </w:r>
      <w:proofErr w:type="spellEnd"/>
      <w:r w:rsidRPr="00C610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</w:p>
    <w:p w:rsidR="001A5963" w:rsidRPr="00C610E7" w:rsidRDefault="001A5963" w:rsidP="001A5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1A5963" w:rsidTr="00C610E7">
        <w:tc>
          <w:tcPr>
            <w:tcW w:w="2694" w:type="dxa"/>
          </w:tcPr>
          <w:p w:rsidR="001A5963" w:rsidRPr="00C610E7" w:rsidRDefault="001A5963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учреждения, организации</w:t>
            </w:r>
          </w:p>
        </w:tc>
        <w:tc>
          <w:tcPr>
            <w:tcW w:w="7229" w:type="dxa"/>
          </w:tcPr>
          <w:p w:rsidR="001A5963" w:rsidRPr="00C610E7" w:rsidRDefault="00A221AB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Сведения об основных предоставляемых услугах субъектам малого предпринимательства</w:t>
            </w:r>
            <w:bookmarkEnd w:id="0"/>
          </w:p>
        </w:tc>
      </w:tr>
      <w:tr w:rsidR="001A5963" w:rsidTr="00C610E7">
        <w:tc>
          <w:tcPr>
            <w:tcW w:w="2694" w:type="dxa"/>
          </w:tcPr>
          <w:p w:rsidR="001A5963" w:rsidRDefault="00ED34B6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229" w:type="dxa"/>
          </w:tcPr>
          <w:p w:rsidR="00ED34B6" w:rsidRPr="009C223D" w:rsidRDefault="00ED34B6" w:rsidP="00ED3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Реализация единой государственной и ре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гиональной политики в сфере под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держки и развития малого предпринимательства. Разработка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муниципальных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программ и мероприятий по поддержке малого и среднего предпринимательства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ED34B6" w:rsidRDefault="00ED34B6" w:rsidP="00ED34B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Разработка и реализация мероприятий в сфере инвестиционной политики и поддержки предпринимательства. Обеспечение выполнения мероприятий подпрограммы поддержки малого и среднего предпринимательства</w:t>
            </w:r>
          </w:p>
          <w:p w:rsidR="001A5963" w:rsidRDefault="00ED34B6" w:rsidP="00ED3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444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торгового обслуживания населения, консультативная помощь по вопросам применения законодательства в сфере торговли и оказанию услуг.</w:t>
            </w:r>
          </w:p>
        </w:tc>
      </w:tr>
      <w:tr w:rsidR="00ED34B6" w:rsidTr="00C610E7">
        <w:tc>
          <w:tcPr>
            <w:tcW w:w="2694" w:type="dxa"/>
          </w:tcPr>
          <w:p w:rsidR="00ED34B6" w:rsidRPr="00ED34B6" w:rsidRDefault="00ED34B6" w:rsidP="00ED3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D34B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ГКУ</w:t>
            </w:r>
            <w:r w:rsid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Брянской области</w:t>
            </w:r>
            <w:r w:rsidRPr="00ED34B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«</w:t>
            </w:r>
            <w:proofErr w:type="spellStart"/>
            <w:r w:rsidRPr="00ED34B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Мглинское</w:t>
            </w:r>
            <w:proofErr w:type="spellEnd"/>
            <w:r w:rsidRPr="00ED34B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районное управление сельского хозяйства»</w:t>
            </w:r>
          </w:p>
          <w:p w:rsidR="00ED34B6" w:rsidRDefault="00ED34B6" w:rsidP="00ED34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7229" w:type="dxa"/>
          </w:tcPr>
          <w:p w:rsidR="00ED34B6" w:rsidRPr="009C223D" w:rsidRDefault="00ED34B6" w:rsidP="00ED3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Организует информационно-ко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нсультационное обслуживание кре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стьянских (фермерских) хозяйств, сельскохозяйственных кооперативов, личных подсобных хозяйств и других сельскохозяйственных товаропроизводителей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района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:rsidR="00ED34B6" w:rsidRPr="009C223D" w:rsidRDefault="00ED34B6" w:rsidP="00ED3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Организует конференции, семинары, совещания, выставки и другие мероприятия в подведомственной сфере деятельности </w:t>
            </w:r>
          </w:p>
        </w:tc>
      </w:tr>
      <w:tr w:rsidR="00ED34B6" w:rsidTr="00C610E7">
        <w:tc>
          <w:tcPr>
            <w:tcW w:w="2694" w:type="dxa"/>
          </w:tcPr>
          <w:p w:rsidR="00ED34B6" w:rsidRDefault="00ED34B6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МБУ «МФЦ в </w:t>
            </w:r>
            <w:proofErr w:type="spellStart"/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Мглинском</w:t>
            </w:r>
            <w:proofErr w:type="spellEnd"/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районе»</w:t>
            </w:r>
          </w:p>
        </w:tc>
        <w:tc>
          <w:tcPr>
            <w:tcW w:w="7229" w:type="dxa"/>
          </w:tcPr>
          <w:p w:rsidR="00ED34B6" w:rsidRPr="00C610E7" w:rsidRDefault="00ED34B6" w:rsidP="00ED34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</w:t>
            </w:r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луги федеральной налоговой служ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бы (ФНС России) в </w:t>
            </w:r>
            <w:r w:rsidR="00C610E7" w:rsidRP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МБУ «МФЦ в </w:t>
            </w:r>
            <w:proofErr w:type="spellStart"/>
            <w:r w:rsidR="00C610E7" w:rsidRP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Мглинском</w:t>
            </w:r>
            <w:proofErr w:type="spellEnd"/>
            <w:r w:rsidR="00C610E7" w:rsidRP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районе»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оказываются в соответствии с Постановлением Правительства Российской Федерации от 27.09.2011 № 797. Перечень их, начиная с момента выхода данного но</w:t>
            </w:r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рмативного акта, непрерывно рас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ширяется. В многофункциональных центрах граждане могут получить такие </w:t>
            </w:r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популярные услуги налоговой: ре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гистрация и прекращение деятельности ИП и КФХ, постановка на налоговый учет (получение ИНН), предоставление выписок из единого реестра на</w:t>
            </w:r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логоплательщиков и дисквалифици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рованных лиц, информирование об имуществе</w:t>
            </w:r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нных налогах, подача заяв</w:t>
            </w:r>
            <w:r w:rsidRPr="009C223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лений на налоговые льготы и сверки по ним.</w:t>
            </w:r>
          </w:p>
        </w:tc>
      </w:tr>
      <w:tr w:rsidR="00ED34B6" w:rsidTr="00C610E7">
        <w:tc>
          <w:tcPr>
            <w:tcW w:w="2694" w:type="dxa"/>
          </w:tcPr>
          <w:p w:rsidR="00ED34B6" w:rsidRDefault="00ED34B6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Комитет по управлению муниципальным имуществом</w:t>
            </w:r>
            <w:r w:rsid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администрации </w:t>
            </w:r>
            <w:proofErr w:type="spellStart"/>
            <w:r w:rsid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Мглинского</w:t>
            </w:r>
            <w:proofErr w:type="spellEnd"/>
            <w:r w:rsid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229" w:type="dxa"/>
          </w:tcPr>
          <w:p w:rsidR="00ED34B6" w:rsidRPr="00C610E7" w:rsidRDefault="00ED34B6" w:rsidP="00C61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Реализация имущественной и земельной политики на территории </w:t>
            </w:r>
            <w:proofErr w:type="spellStart"/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Мглинского</w:t>
            </w:r>
            <w:proofErr w:type="spellEnd"/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района</w:t>
            </w:r>
            <w:r w:rsidRP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Оказание имущественной поддержки субъектам малого и среднего </w:t>
            </w:r>
            <w:r w:rsid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предпринимательства,</w:t>
            </w:r>
            <w:r w:rsidRPr="00C610E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 также по приватизации имущества в рамках реализации Федерального закона от 21.12.2001 № 178-ФЗ.</w:t>
            </w:r>
          </w:p>
        </w:tc>
      </w:tr>
      <w:tr w:rsidR="00ED34B6" w:rsidTr="00C610E7">
        <w:tc>
          <w:tcPr>
            <w:tcW w:w="9923" w:type="dxa"/>
            <w:gridSpan w:val="2"/>
          </w:tcPr>
          <w:p w:rsidR="00ED34B6" w:rsidRPr="00C610E7" w:rsidRDefault="00ED34B6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10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Совещательные органы</w:t>
            </w:r>
          </w:p>
        </w:tc>
      </w:tr>
      <w:tr w:rsidR="00ED34B6" w:rsidTr="00C610E7">
        <w:tc>
          <w:tcPr>
            <w:tcW w:w="2694" w:type="dxa"/>
          </w:tcPr>
          <w:p w:rsidR="00ED34B6" w:rsidRDefault="00ED34B6" w:rsidP="001A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Совет по поддержке малого  предпринимательства при администрации </w:t>
            </w:r>
            <w:proofErr w:type="spellStart"/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Мглинского</w:t>
            </w:r>
            <w:proofErr w:type="spellEnd"/>
            <w:r w:rsidRPr="00C610E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229" w:type="dxa"/>
          </w:tcPr>
          <w:p w:rsidR="00ED34B6" w:rsidRPr="00ED34B6" w:rsidRDefault="00ED34B6" w:rsidP="00C610E7">
            <w:pPr>
              <w:pStyle w:val="Default"/>
              <w:jc w:val="both"/>
              <w:rPr>
                <w:sz w:val="23"/>
                <w:szCs w:val="23"/>
              </w:rPr>
            </w:pPr>
            <w:r w:rsidRPr="00ED34B6">
              <w:rPr>
                <w:sz w:val="23"/>
                <w:szCs w:val="23"/>
              </w:rPr>
              <w:t>Привлечение субъектов малого и среднего предпринимательства к участию в выработке и реализации муниципальных программ развития малого и среднего предпринимательства.</w:t>
            </w:r>
          </w:p>
          <w:p w:rsidR="00ED34B6" w:rsidRPr="00ED34B6" w:rsidRDefault="00ED34B6" w:rsidP="00C610E7">
            <w:pPr>
              <w:pStyle w:val="Default"/>
              <w:jc w:val="both"/>
              <w:rPr>
                <w:sz w:val="23"/>
                <w:szCs w:val="23"/>
              </w:rPr>
            </w:pPr>
            <w:r w:rsidRPr="00ED34B6">
              <w:rPr>
                <w:sz w:val="23"/>
                <w:szCs w:val="23"/>
              </w:rPr>
              <w:t>Разработка предложений по совершенствованию нормативных правовых актов органов местного самоуправления, затрагивающих интересы малого и среднего предпринимательства,</w:t>
            </w:r>
          </w:p>
          <w:p w:rsidR="00ED34B6" w:rsidRPr="00ED34B6" w:rsidRDefault="00ED34B6" w:rsidP="00C61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D34B6">
              <w:rPr>
                <w:rFonts w:ascii="Times New Roman" w:hAnsi="Times New Roman" w:cs="Times New Roman"/>
                <w:sz w:val="23"/>
                <w:szCs w:val="23"/>
              </w:rPr>
              <w:t xml:space="preserve">обсуждение проблем развития предпринимательской деятельности в </w:t>
            </w:r>
            <w:proofErr w:type="spellStart"/>
            <w:r w:rsidRPr="00ED34B6">
              <w:rPr>
                <w:rFonts w:ascii="Times New Roman" w:hAnsi="Times New Roman" w:cs="Times New Roman"/>
                <w:sz w:val="23"/>
                <w:szCs w:val="23"/>
              </w:rPr>
              <w:t>Мглинском</w:t>
            </w:r>
            <w:proofErr w:type="spellEnd"/>
            <w:r w:rsidRPr="00ED34B6">
              <w:rPr>
                <w:rFonts w:ascii="Times New Roman" w:hAnsi="Times New Roman" w:cs="Times New Roman"/>
                <w:sz w:val="23"/>
                <w:szCs w:val="23"/>
              </w:rPr>
              <w:t xml:space="preserve"> районе.</w:t>
            </w:r>
          </w:p>
        </w:tc>
      </w:tr>
    </w:tbl>
    <w:p w:rsidR="001A5963" w:rsidRDefault="001A5963" w:rsidP="001A5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362AA" w:rsidRDefault="003362AA"/>
    <w:sectPr w:rsidR="0033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63"/>
    <w:rsid w:val="001A5963"/>
    <w:rsid w:val="003362AA"/>
    <w:rsid w:val="004F6874"/>
    <w:rsid w:val="00A221AB"/>
    <w:rsid w:val="00C610E7"/>
    <w:rsid w:val="00E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3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3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2022-04-06T06:54:00Z</dcterms:created>
  <dcterms:modified xsi:type="dcterms:W3CDTF">2022-04-06T09:33:00Z</dcterms:modified>
</cp:coreProperties>
</file>