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Брянской области от 29.11.2023 N 608-п</w:t>
              <w:br/>
              <w:t xml:space="preserve">"Об утверждении Порядка предоставления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(проходившим) службу в войсках национальной гвардии Российской Федерации, и членам их семей единовременной денежной выплаты взамен предоставления им земельного участка в собственность бесплатно"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08.12.2023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БРЯНСКОЙ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ноября 2023 г. N 608-п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ВОЕННОСЛУЖАЩИМ, ЛИЦАМ,</w:t>
      </w:r>
    </w:p>
    <w:p>
      <w:pPr>
        <w:pStyle w:val="2"/>
        <w:jc w:val="center"/>
      </w:pPr>
      <w:r>
        <w:rPr>
          <w:sz w:val="20"/>
        </w:rPr>
        <w:t xml:space="preserve">ЗАКЛЮЧИВШИМ КОНТРАКТ О ПРЕБЫВАНИИ В ДОБРОВОЛЬЧЕСКОМ</w:t>
      </w:r>
    </w:p>
    <w:p>
      <w:pPr>
        <w:pStyle w:val="2"/>
        <w:jc w:val="center"/>
      </w:pPr>
      <w:r>
        <w:rPr>
          <w:sz w:val="20"/>
        </w:rPr>
        <w:t xml:space="preserve">ФОРМИРОВАНИИ, СОДЕЙСТВУЮЩЕМ ВЫПОЛНЕНИЮ ЗАДАЧ, ВОЗЛОЖЕННЫХ</w:t>
      </w:r>
    </w:p>
    <w:p>
      <w:pPr>
        <w:pStyle w:val="2"/>
        <w:jc w:val="center"/>
      </w:pPr>
      <w:r>
        <w:rPr>
          <w:sz w:val="20"/>
        </w:rPr>
        <w:t xml:space="preserve">НА ВООРУЖЕННЫЕ СИЛЫ РОССИЙСКОЙ ФЕДЕРАЦИИ, ЛИЦАМ, ПРОХОДЯЩИМ</w:t>
      </w:r>
    </w:p>
    <w:p>
      <w:pPr>
        <w:pStyle w:val="2"/>
        <w:jc w:val="center"/>
      </w:pPr>
      <w:r>
        <w:rPr>
          <w:sz w:val="20"/>
        </w:rPr>
        <w:t xml:space="preserve">(ПРОХОДИВШИМ) СЛУЖБУ В ВОЙСКАХ НАЦИОНАЛЬНОЙ ГВАРДИИ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И ЧЛЕНАМ ИХ СЕМЕЙ ЕДИНОВРЕМЕННОЙ</w:t>
      </w:r>
    </w:p>
    <w:p>
      <w:pPr>
        <w:pStyle w:val="2"/>
        <w:jc w:val="center"/>
      </w:pPr>
      <w:r>
        <w:rPr>
          <w:sz w:val="20"/>
        </w:rPr>
        <w:t xml:space="preserve">ДЕНЕЖНОЙ ВЫПЛАТЫ ВЗАМЕН ПРЕДОСТАВЛЕНИЯ ИМ</w:t>
      </w:r>
    </w:p>
    <w:p>
      <w:pPr>
        <w:pStyle w:val="2"/>
        <w:jc w:val="center"/>
      </w:pPr>
      <w:r>
        <w:rPr>
          <w:sz w:val="20"/>
        </w:rPr>
        <w:t xml:space="preserve">ЗЕМЕЛЬНОГО УЧАСТКА В СОБСТВЕННОСТЬ БЕСПЛАТНО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Закон Брянской области от 02.10.2023 N 70-З &quot;О дополнительной мере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&quot; (принят Брянской областной Думой 28.09.2023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Брянской области от 2 октября 2023 года N 70-З "О дополнительной мере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семей", </w:t>
      </w:r>
      <w:hyperlink w:history="0" r:id="rId8" w:tooltip="Закон Брянской области от 03.11.1997 N 28-З (ред. от 26.12.2022) &quot;О законах Брянской области и иных нормативных правовых актах Брянской области&quot; (принят Брянской областной Думой 23.10.199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Брянской области от 3 ноября 1997 года N 28-З "О законах Брянской области и иных нормативных правовых актах Брянской области" Правительство Брянской области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(проходившим) службу в войсках национальной гвардии Российской Федерации, и членам их семей единовременной денежной выплаты взамен предоставления им земельного участка в собственность бесплатно.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Контроль за исполнением постановления возложить на заместителя Губернатора Брянской области Агафонову И.В.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А.В.БОГОМАЗ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Брянской области</w:t>
      </w:r>
    </w:p>
    <w:p>
      <w:pPr>
        <w:pStyle w:val="0"/>
        <w:jc w:val="right"/>
      </w:pPr>
      <w:r>
        <w:rPr>
          <w:sz w:val="20"/>
        </w:rPr>
        <w:t xml:space="preserve">от 29 ноября 2023 г. N 608-п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ВОЕННОСЛУЖАЩИМ, ЛИЦАМ, ЗАКЛЮЧИВШИМ КОНТРАКТ</w:t>
      </w:r>
    </w:p>
    <w:p>
      <w:pPr>
        <w:pStyle w:val="2"/>
        <w:jc w:val="center"/>
      </w:pPr>
      <w:r>
        <w:rPr>
          <w:sz w:val="20"/>
        </w:rPr>
        <w:t xml:space="preserve">О ПРЕБЫВАНИИ В ДОБРОВОЛЬЧЕСКОМ ФОРМИРОВАНИИ, СОДЕЙСТВУЮЩЕМ</w:t>
      </w:r>
    </w:p>
    <w:p>
      <w:pPr>
        <w:pStyle w:val="2"/>
        <w:jc w:val="center"/>
      </w:pPr>
      <w:r>
        <w:rPr>
          <w:sz w:val="20"/>
        </w:rPr>
        <w:t xml:space="preserve">ВЫПОЛНЕНИЮ ЗАДАЧ, ВОЗЛОЖЕННЫХ НА ВООРУЖЕННЫЕ СИЛЫ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ЛИЦАМ, ПРОХОДЯЩИМ (ПРОХОДИВШИМ)</w:t>
      </w:r>
    </w:p>
    <w:p>
      <w:pPr>
        <w:pStyle w:val="2"/>
        <w:jc w:val="center"/>
      </w:pPr>
      <w:r>
        <w:rPr>
          <w:sz w:val="20"/>
        </w:rPr>
        <w:t xml:space="preserve">СЛУЖБУ В ВОЙСКАХ НАЦИОНАЛЬНОЙ ГВАРДИИ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И ЧЛЕНАМ ИХ СЕМЕЙ ЕДИНОВРЕМЕННОЙ ДЕНЕЖНОЙ ВЫПЛАТЫ</w:t>
      </w:r>
    </w:p>
    <w:p>
      <w:pPr>
        <w:pStyle w:val="2"/>
        <w:jc w:val="center"/>
      </w:pPr>
      <w:r>
        <w:rPr>
          <w:sz w:val="20"/>
        </w:rPr>
        <w:t xml:space="preserve">ВЗАМЕН ПРЕДОСТАВЛЕНИЯ ИМ ЗЕМЕЛЬНОГО УЧАСТКА</w:t>
      </w:r>
    </w:p>
    <w:p>
      <w:pPr>
        <w:pStyle w:val="2"/>
        <w:jc w:val="center"/>
      </w:pPr>
      <w:r>
        <w:rPr>
          <w:sz w:val="20"/>
        </w:rPr>
        <w:t xml:space="preserve">В СОБСТВЕННОСТЬ БЕСПЛАТНО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порядок предоставления единовременной денежной выплаты взамен предоставления земельного участка в собственность бесплатно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(далее - участники специальной военной операции), а также членам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 (далее соответственно - члены семей погибших (умерших) участников специальной военной операции, единовременная денежная выплата).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Члены семей погибших (умерших) участников специальной военной операции определены </w:t>
      </w:r>
      <w:hyperlink w:history="0" r:id="rId9" w:tooltip="Закон Брянской области от 02.10.2023 N 70-З &quot;О дополнительной мере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&quot; (принят Брянской областной Думой 28.09.2023) {КонсультантПлюс}">
        <w:r>
          <w:rPr>
            <w:sz w:val="20"/>
            <w:color w:val="0000ff"/>
          </w:rPr>
          <w:t xml:space="preserve">пунктом 2 статьи 2</w:t>
        </w:r>
      </w:hyperlink>
      <w:r>
        <w:rPr>
          <w:sz w:val="20"/>
        </w:rPr>
        <w:t xml:space="preserve"> Закона Брянской области от 2 октября 2023 года N 70-З "О дополнительной мере социальной поддержки военнослужащих, лиц, заключивших контракт о пребывании в добровольческом формировании, содействующим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семей" (далее - Закон).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Единовременная денежная выплата предоставляется взамен предоставления земельного участка в собственность бесплатно участникам специальной военной операции, членам семей погибших (умерших) участников специальной военной операции с их согласия однократно в размере, предусмотренном </w:t>
      </w:r>
      <w:hyperlink w:history="0" r:id="rId10" w:tooltip="Закон Брянской области от 02.10.2023 N 70-З &quot;О дополнительной мере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&quot; (принят Брянской областной Думой 28.09.2023) {КонсультантПлюс}">
        <w:r>
          <w:rPr>
            <w:sz w:val="20"/>
            <w:color w:val="0000ff"/>
          </w:rPr>
          <w:t xml:space="preserve">пунктом 2 статьи 9</w:t>
        </w:r>
      </w:hyperlink>
      <w:r>
        <w:rPr>
          <w:sz w:val="20"/>
        </w:rPr>
        <w:t xml:space="preserve">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предоставления единовременной денежной выплаты участники специальной военной операции, члены семей погибших (умерших) участников специальной военной операции подают в отдел социальной защиты населения по месту жительства (или по месту пребывания в случае отсутствия регистрации по месту жительства) </w:t>
      </w:r>
      <w:hyperlink w:history="0" w:anchor="P110" w:tooltip="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предоставлении единовременной денежной выплаты по форме согласно приложению к настоящему Порядку (далее соответственно - заявитель, заявление).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Заявление, поступившее в отдел социальной защиты населения от заявителя, регистрируется в день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Перечень документов (сведений), необходимых для назначения единовременной денежной выплаты: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документ, удостоверяющий личность заявителя;</w:t>
      </w:r>
    </w:p>
    <w:bookmarkStart w:id="52" w:name="P52"/>
    <w:bookmarkEnd w:id="5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документ (сведения) о регистрации по месту жительства (месту пребывания) заявителя на территории Брянской области;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сведения о том, что заявитель состоит на учете в качестве лица, имеющего право на предоставление земельного участка в собственность бесплатно в соответствии с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От имени членов семьи погибшего (умершего) участника специальной военной операции заявление подается в следующем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супругой (супругом), не вступившей (не вступившим) в повторный брак, - от своего имени и ее (его) детей, рожденных от погибшего (умершего) участника специальной военной операции или усыновленных в браке с ним, в том числе: несовершеннолетних детей; детей старше 18 лет, ставших инвалидами до достижения ими возраста 18 лет; детей в возрасте до 23 лет, обучающихся в образовательных организациях по очной форме обучения;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одним из родителей (усыновителей) - от имени родителей (усыновителей) погибшего (умершего) участника специальной военной операции (в случае отсутствия граждан, указанных в подпункте 1 настоящего пункта).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 если брак между родителями (усыновителями) погибшего (умершего) участника специальной военной операции расторгнут, единовременная денежная выплата предоставляется при условии подачи заявления обоими родителями (усыновителями), состоящими на учете в качестве лиц, имеющих право на предоставление земельного участка в собственность бесплатно.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Единовременная денежная выплата в случае, указанном в абзаце первом настоящего пункта, предоставляется в равных долях каждому из родителей (усыновителей) погибшего (умершего) участника специальной военной операции.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Документы (сведения), предусмотренные </w:t>
      </w:r>
      <w:hyperlink w:history="0" w:anchor="P52" w:tooltip="2) документ (сведения) о регистрации по месту жительства (месту пребывания) заявителя на территории Брянской области;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w:anchor="P53" w:tooltip="3) сведения о том, что заявитель состоит на учете в качестве лица, имеющего право на предоставление земельного участка в собственность бесплатно в соответствии с Законом.">
        <w:r>
          <w:rPr>
            <w:sz w:val="20"/>
            <w:color w:val="0000ff"/>
          </w:rPr>
          <w:t xml:space="preserve">3 пункта 5</w:t>
        </w:r>
      </w:hyperlink>
      <w:r>
        <w:rPr>
          <w:sz w:val="20"/>
        </w:rPr>
        <w:t xml:space="preserve"> настоящего Порядка, отдел социальной защиты населения запрашивает посредством межведомственного информационного взаимодействия, в том числе с использованием единой системы межведомственного электронного взаимодействия, в течение трех рабочих дней со дня регистрации заявления.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 вправе представить указанные документы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Отдел социальной защиты населения в течение 15 рабочих дней со дня регистрации заявления принимает решение о предоставлении единовременной денежной выплаты или об отказе в предоставлении единовременной денежной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Основаниями для отказа в предоставлении единовременной денежной выплаты являются следующие обстоятельства: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непредставление документов, обязанность по представлению которых возложена на заявителя;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заявитель не состоит на учете в качестве лица, имеющего право на предоставление земельного участка в собственность бесплатно в соответствии с Законом;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заявителем реализовано право на предоставление земельного участка в собственность бесплатно, получение единовременной денежной выплаты, предусмотренное Законом;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отсутствие обоюдного согласия родителей (усыновителей) погибшего (умершего) участника специальной военной операции на получение единовременной денежной выплаты в соответствии с </w:t>
      </w:r>
      <w:hyperlink w:history="0" w:anchor="P57" w:tooltip="7. В случае если брак между родителями (усыновителями) погибшего (умершего) участника специальной военной операции расторгнут, единовременная денежная выплата предоставляется при условии подачи заявления обоими родителями (усыновителями), состоящими на учете в качестве лиц, имеющих право на предоставление земельного участка в собственность бесплатно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Отдел социальной защиты населения уведомляет заявителя о предоставлении единовременной денежной выплаты либо об отказе в ее предоставлении в течение пяти рабочих дней со дня принятия соответствующего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направляется заявителю в письменной форме одним из способов, указанных им в заявлении.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Уведомление об отказе в предоставлении единовременной денежной выплаты должно содержать мотивированное обоснование причин такого отказа и порядок обжалования принятого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Жалоба на решение об отказе в предоставлении единовременной денежной выплаты может быть направлена в департамент социальной политики и занятости населения Брянской области (далее - департамент) и (или) суд.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случае принятия отделом социальной защиты населения решения об отказе в предоставлении единовременной денежной выплаты заявитель вправе повторно обратиться в отдел социальной защиты населения для предоставления единовременной денежной выплаты в порядке, установленном настоящим Порядком, после устранения обстоятельств, послуживших основанием для принятия указанного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Финансирование расходов на предоставление единовременной денежной выплаты осуществляется в пределах средств, предусмотренных в областном бюджете.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Главным распорядителем средств областного бюджета, предусмотренных на предоставление единовременной денежной выплаты, является департамент.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Для осуществления единовременной денежной выплаты отдел социальной защиты населения направляет в департамент решение о предоставлении единовременной денежной выплаты не позднее трех рабочих дней со дня его принятия.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Департамент перечисляет денежные средства заявителю на открытый в кредитной организации Российской Федерации счет в течение 10 рабочих дней со дня принятия отделом социальной защиты населения решения о предоставлении единовременной денежной выплаты.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Отделы социальной защиты населения в течение пяти рабочих дней со дня перечисления единовременной денежной выплаты направляют в орган местного самоуправления, которым принято решение о постановке заявителя на учет в качестве лица, имеющего право на предоставление земельного участка в собственность бесплатно в соответствии с Законом, сведения о лице, получившем единовременную денежную выплату, для снятия его с такого учета.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Ответственность за целевое использование средств, предназначенных для предоставления единовременной денежной выплаты, возлагается на отделы социальной защиты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целевым использованием средств областного бюджета, выделенных для предоставления единовременной денежной выплаты, осуществляется департаментом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Состав, последовательность, сроки выполнения административных процедур по предоставлению единовременной денежной выплаты устанавливаются административным регламентом департамента.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предоставления военнослужащим,</w:t>
      </w:r>
    </w:p>
    <w:p>
      <w:pPr>
        <w:pStyle w:val="0"/>
        <w:jc w:val="right"/>
      </w:pPr>
      <w:r>
        <w:rPr>
          <w:sz w:val="20"/>
        </w:rPr>
        <w:t xml:space="preserve">лицам, заключившим контракт о пребывании</w:t>
      </w:r>
    </w:p>
    <w:p>
      <w:pPr>
        <w:pStyle w:val="0"/>
        <w:jc w:val="right"/>
      </w:pPr>
      <w:r>
        <w:rPr>
          <w:sz w:val="20"/>
        </w:rPr>
        <w:t xml:space="preserve">в добровольческом формировании, содействующем</w:t>
      </w:r>
    </w:p>
    <w:p>
      <w:pPr>
        <w:pStyle w:val="0"/>
        <w:jc w:val="right"/>
      </w:pPr>
      <w:r>
        <w:rPr>
          <w:sz w:val="20"/>
        </w:rPr>
        <w:t xml:space="preserve">выполнению задач, возложенных на Вооруженные</w:t>
      </w:r>
    </w:p>
    <w:p>
      <w:pPr>
        <w:pStyle w:val="0"/>
        <w:jc w:val="right"/>
      </w:pPr>
      <w:r>
        <w:rPr>
          <w:sz w:val="20"/>
        </w:rPr>
        <w:t xml:space="preserve">Силы Российской Федерации, лицам, проходящим</w:t>
      </w:r>
    </w:p>
    <w:p>
      <w:pPr>
        <w:pStyle w:val="0"/>
        <w:jc w:val="right"/>
      </w:pPr>
      <w:r>
        <w:rPr>
          <w:sz w:val="20"/>
        </w:rPr>
        <w:t xml:space="preserve">(проходившим) службу в войсках национальной</w:t>
      </w:r>
    </w:p>
    <w:p>
      <w:pPr>
        <w:pStyle w:val="0"/>
        <w:jc w:val="right"/>
      </w:pPr>
      <w:r>
        <w:rPr>
          <w:sz w:val="20"/>
        </w:rPr>
        <w:t xml:space="preserve">гвардии Российской Федерации, и членам их семей</w:t>
      </w:r>
    </w:p>
    <w:p>
      <w:pPr>
        <w:pStyle w:val="0"/>
        <w:jc w:val="right"/>
      </w:pPr>
      <w:r>
        <w:rPr>
          <w:sz w:val="20"/>
        </w:rPr>
        <w:t xml:space="preserve">единовременной денежной выплаты взамен</w:t>
      </w:r>
    </w:p>
    <w:p>
      <w:pPr>
        <w:pStyle w:val="0"/>
        <w:jc w:val="right"/>
      </w:pPr>
      <w:r>
        <w:rPr>
          <w:sz w:val="20"/>
        </w:rPr>
        <w:t xml:space="preserve">предоставления им земельного участка</w:t>
      </w:r>
    </w:p>
    <w:p>
      <w:pPr>
        <w:pStyle w:val="0"/>
        <w:jc w:val="right"/>
      </w:pPr>
      <w:r>
        <w:rPr>
          <w:sz w:val="20"/>
        </w:rPr>
        <w:t xml:space="preserve">в собственность бесплатно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42"/>
        <w:gridCol w:w="340"/>
        <w:gridCol w:w="331"/>
        <w:gridCol w:w="340"/>
        <w:gridCol w:w="750"/>
        <w:gridCol w:w="450"/>
        <w:gridCol w:w="2100"/>
        <w:gridCol w:w="3005"/>
      </w:tblGrid>
      <w:tr>
        <w:tc>
          <w:tcPr>
            <w:gridSpan w:val="5"/>
            <w:tcW w:w="35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55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отдела социальной защиты населения)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заявителя/законного представителя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(нужное подчеркнуть))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зарегистрированного по адресу: ________________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телефон: 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паспорт: серия ________ N 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выдан 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(кем и когда выдан)</w:t>
            </w:r>
          </w:p>
        </w:tc>
      </w:tr>
      <w:tr>
        <w:tc>
          <w:tcPr>
            <w:gridSpan w:val="8"/>
            <w:tcW w:w="9058" w:type="dxa"/>
            <w:tcBorders>
              <w:top w:val="nil"/>
              <w:left w:val="nil"/>
              <w:bottom w:val="nil"/>
              <w:right w:val="nil"/>
            </w:tcBorders>
          </w:tcPr>
          <w:bookmarkStart w:id="110" w:name="P110"/>
          <w:bookmarkEnd w:id="110"/>
          <w:p>
            <w:pPr>
              <w:pStyle w:val="0"/>
              <w:jc w:val="center"/>
            </w:pPr>
            <w:r>
              <w:rPr>
                <w:sz w:val="20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предоставлении единовременной денежной выплаты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Прошу предоставить единовременную денежную выплату взамен предоставления земельного участка в соответствии с </w:t>
            </w:r>
            <w:hyperlink w:history="0" r:id="rId11" w:tooltip="Закон Брянской области от 02.10.2023 N 70-З &quot;О дополнительной мере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&quot; (принят Брянской областной Думой 28.09.2023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Брянской области от 2 октября 2023 года N 70-З "О дополнительной мере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семей" и перечислить единовременную денежную выплату в размере _______________________________________________ рублей на расчетный</w:t>
            </w:r>
          </w:p>
          <w:p>
            <w:pPr>
              <w:pStyle w:val="0"/>
              <w:ind w:left="850"/>
              <w:jc w:val="both"/>
            </w:pPr>
            <w:r>
              <w:rPr>
                <w:sz w:val="20"/>
              </w:rPr>
              <w:t xml:space="preserve">(сумма единовременной денежной выплаты прописью)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счет, открытый в кредитной организации, ____________________________________.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(номер счета, наименование кредитной организации)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 Порядком предоставления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(проходившим) службу в войсках национальной гвардии Российской Федерации, и членам их семей единовременной денежной выплаты взамен предоставления им земельного участка в собственность бесплатно ознакомлен(на).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(подпись)</w:t>
            </w:r>
          </w:p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К заявлению прилагаю следующие документы:</w:t>
            </w:r>
          </w:p>
          <w:p>
            <w:pPr>
              <w:pStyle w:val="0"/>
            </w:pPr>
            <w:r>
              <w:rPr>
                <w:sz w:val="20"/>
              </w:rPr>
              <w:t xml:space="preserve">1. _______________________________________________________________________.</w:t>
            </w:r>
          </w:p>
          <w:p>
            <w:pPr>
              <w:pStyle w:val="0"/>
            </w:pPr>
            <w:r>
              <w:rPr>
                <w:sz w:val="20"/>
              </w:rPr>
              <w:t xml:space="preserve">2. _______________________________________________________________________.</w:t>
            </w:r>
          </w:p>
          <w:p>
            <w:pPr>
              <w:pStyle w:val="0"/>
            </w:pPr>
            <w:r>
              <w:rPr>
                <w:sz w:val="20"/>
              </w:rPr>
              <w:t xml:space="preserve">3. _______________________________________________________________________.</w:t>
            </w:r>
          </w:p>
          <w:p>
            <w:pPr>
              <w:pStyle w:val="0"/>
            </w:pPr>
            <w:r>
              <w:rPr>
                <w:sz w:val="20"/>
              </w:rPr>
              <w:t xml:space="preserve">4. _______________________________________________________________________.</w:t>
            </w:r>
          </w:p>
          <w:p>
            <w:pPr>
              <w:pStyle w:val="0"/>
            </w:pPr>
            <w:r>
              <w:rPr>
                <w:sz w:val="20"/>
              </w:rPr>
              <w:t xml:space="preserve">5. _______________________________________________________________________.</w:t>
            </w:r>
          </w:p>
        </w:tc>
      </w:tr>
      <w:tr>
        <w:tc>
          <w:tcPr>
            <w:tcW w:w="17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42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10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74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142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10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gridSpan w:val="8"/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40"/>
              <w:jc w:val="both"/>
            </w:pPr>
            <w:r>
              <w:rPr>
                <w:sz w:val="20"/>
              </w:rPr>
              <w:t xml:space="preserve">Прошу направлять мне уведомление по адресу: 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по электронной почте: _________________________________________________.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Даю согласие на получение, обработку и передачу моих персональных данных в соответствии с Федеральными законами от 27 июля 2006 года </w:t>
            </w:r>
            <w:hyperlink w:history="0" r:id="rId12" w:tooltip="Ссылка на КонсультантПлюс">
              <w:r>
                <w:rPr>
                  <w:sz w:val="20"/>
                  <w:color w:val="0000ff"/>
                </w:rPr>
                <w:t xml:space="preserve">N 149-ФЗ</w:t>
              </w:r>
            </w:hyperlink>
            <w:r>
              <w:rPr>
                <w:sz w:val="20"/>
              </w:rPr>
              <w:t xml:space="preserve"> "Об информации, информационных технологиях и о защите информации", от 27 июля 2006 года </w:t>
            </w:r>
            <w:hyperlink w:history="0" r:id="rId13" w:tooltip="Ссылка на КонсультантПлюс">
              <w:r>
                <w:rPr>
                  <w:sz w:val="20"/>
                  <w:color w:val="0000ff"/>
                </w:rPr>
                <w:t xml:space="preserve">N 152-ФЗ</w:t>
              </w:r>
            </w:hyperlink>
            <w:r>
              <w:rPr>
                <w:sz w:val="20"/>
              </w:rPr>
              <w:t xml:space="preserve"> "О персональных данных" должностным лицам отдела социальной защиты населения в целях перечисления средств единовременной денежной выплаты.</w:t>
            </w:r>
          </w:p>
        </w:tc>
      </w:tr>
      <w:tr>
        <w:tc>
          <w:tcPr>
            <w:gridSpan w:val="3"/>
            <w:tcW w:w="241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55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4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gridSpan w:val="2"/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55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заявителя)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Заполняется специалистом отдела социальной защиты населения по месту жительства (по месту пребывания).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Заявление принял специалист:</w:t>
            </w:r>
          </w:p>
        </w:tc>
      </w:tr>
      <w:tr>
        <w:tc>
          <w:tcPr>
            <w:gridSpan w:val="3"/>
            <w:tcW w:w="241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30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24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3"/>
            <w:tcW w:w="330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Регистрационный N _________ "____" __________ 20__ г.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РАСПИСКА-УВЕДОМЛЕНИЕ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(выдается заявителю)</w:t>
            </w:r>
          </w:p>
          <w:p>
            <w:pPr>
              <w:pStyle w:val="0"/>
            </w:pPr>
            <w:r>
              <w:rPr>
                <w:sz w:val="20"/>
              </w:rPr>
              <w:t xml:space="preserve">Заявление и документы гражданина __________________________________________.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принял специалист ________________________________________________________.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Регистрационный N _____________ "____" __________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Брянской области от 29.11.2023 N 608-п</w:t>
            <w:br/>
            <w:t>"Об утверждении Порядка предоставления военнослужащим...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AC205A345339D12E5FA2F4B541A0D0D42FFDF545150527DAD800E3C0A4FB885DD7970AFAE0E3B65E75C28D8FDF2A1B4AFE7CE1F8129B55953A9A1Ce6L" TargetMode = "External"/>
	<Relationship Id="rId8" Type="http://schemas.openxmlformats.org/officeDocument/2006/relationships/hyperlink" Target="consultantplus://offline/ref=AC205A345339D12E5FA2F4B541A0D0D42FFDF545190125D1D800E3C0A4FB885DD79718FAB8EFB6566AC18E9A897B5D11eCL" TargetMode = "External"/>
	<Relationship Id="rId9" Type="http://schemas.openxmlformats.org/officeDocument/2006/relationships/hyperlink" Target="consultantplus://offline/ref=AC205A345339D12E5FA2F4B541A0D0D42FFDF545150527DAD800E3C0A4FB885DD7970AFAE0E3B65E74C18E8FDF2A1B4AFE7CE1F8129B55953A9A1Ce6L" TargetMode = "External"/>
	<Relationship Id="rId10" Type="http://schemas.openxmlformats.org/officeDocument/2006/relationships/hyperlink" Target="consultantplus://offline/ref=AC205A345339D12E5FA2F4B541A0D0D42FFDF545150527DAD800E3C0A4FB885DD7970AFAE0E3B65E75C28E8FDF2A1B4AFE7CE1F8129B55953A9A1Ce6L" TargetMode = "External"/>
	<Relationship Id="rId11" Type="http://schemas.openxmlformats.org/officeDocument/2006/relationships/hyperlink" Target="consultantplus://offline/ref=AC205A345339D12E5FA2F4B541A0D0D42FFDF545150527DAD800E3C0A4FB885DD79718FAB8EFB6566AC18E9A897B5D11eCL" TargetMode = "External"/>
	<Relationship Id="rId12" Type="http://schemas.openxmlformats.org/officeDocument/2006/relationships/hyperlink" Target="consultantplus://offline/ref=AC205A345339D12E5FBCF9A32DFCDDD121A0FE431A0C748E875BBE97ADF1DF08989644BEE5FCB75C6AC28C8618e8L" TargetMode = "External"/>
	<Relationship Id="rId13" Type="http://schemas.openxmlformats.org/officeDocument/2006/relationships/hyperlink" Target="consultantplus://offline/ref=AC205A345339D12E5FBCF9A32DFCDDD127AAFA421C0C748E875BBE97ADF1DF08989644BEE5FCB75C6AC28C8618e8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Брянской области от 29.11.2023 N 608-п
"Об утверждении Порядка предоставления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лицам, проходящим (проходившим) службу в войсках национальной гвардии Российской Федерации, и членам их семей единовременной денежной выплаты взамен предоставления им земельного участка в собственность бесплатно"</dc:title>
  <dcterms:created xsi:type="dcterms:W3CDTF">2023-12-08T11:30:50Z</dcterms:created>
</cp:coreProperties>
</file>