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D8" w:rsidRDefault="00B210D8" w:rsidP="00EC3822">
      <w:pPr>
        <w:overflowPunct w:val="0"/>
        <w:autoSpaceDE w:val="0"/>
        <w:autoSpaceDN w:val="0"/>
        <w:adjustRightInd w:val="0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РОССИЙСКАЯ ФЕДЕРАЦИЯ</w:t>
      </w:r>
    </w:p>
    <w:p w:rsidR="00B210D8" w:rsidRDefault="00B210D8" w:rsidP="00EC3822">
      <w:pPr>
        <w:overflowPunct w:val="0"/>
        <w:autoSpaceDE w:val="0"/>
        <w:autoSpaceDN w:val="0"/>
        <w:adjustRightInd w:val="0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БРЯНСКАЯ ОБЛАСТЬ</w:t>
      </w:r>
    </w:p>
    <w:p w:rsidR="00B210D8" w:rsidRDefault="00B210D8" w:rsidP="00EC3822">
      <w:pPr>
        <w:overflowPunct w:val="0"/>
        <w:autoSpaceDE w:val="0"/>
        <w:autoSpaceDN w:val="0"/>
        <w:adjustRightInd w:val="0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АДМИНИСТРАЦИЯ МГЛИНСКОГО РАЙОНА</w:t>
      </w:r>
    </w:p>
    <w:p w:rsidR="00B210D8" w:rsidRPr="00EC3822" w:rsidRDefault="00B210D8" w:rsidP="00EC3822">
      <w:pPr>
        <w:pStyle w:val="Heading7"/>
        <w:ind w:left="0" w:right="0" w:firstLine="0"/>
        <w:jc w:val="both"/>
      </w:pPr>
    </w:p>
    <w:p w:rsidR="00B210D8" w:rsidRDefault="00B210D8" w:rsidP="00EC3822">
      <w:pPr>
        <w:pStyle w:val="Header"/>
        <w:tabs>
          <w:tab w:val="clear" w:pos="4677"/>
          <w:tab w:val="clear" w:pos="9355"/>
        </w:tabs>
        <w:jc w:val="center"/>
        <w:rPr>
          <w:b/>
          <w:bCs/>
          <w:spacing w:val="20"/>
          <w:sz w:val="36"/>
        </w:rPr>
      </w:pPr>
      <w:r>
        <w:rPr>
          <w:b/>
          <w:bCs/>
          <w:spacing w:val="20"/>
          <w:sz w:val="36"/>
        </w:rPr>
        <w:t>ПОСТАНОВЛЕНИЕ</w:t>
      </w:r>
    </w:p>
    <w:p w:rsidR="00B210D8" w:rsidRPr="007F31EB" w:rsidRDefault="00B210D8" w:rsidP="00EC3822">
      <w:pPr>
        <w:pStyle w:val="Header"/>
        <w:tabs>
          <w:tab w:val="clear" w:pos="4677"/>
          <w:tab w:val="clear" w:pos="9355"/>
        </w:tabs>
        <w:jc w:val="center"/>
        <w:rPr>
          <w:b/>
          <w:bCs/>
          <w:spacing w:val="20"/>
          <w:sz w:val="26"/>
          <w:szCs w:val="26"/>
        </w:rPr>
      </w:pPr>
    </w:p>
    <w:p w:rsidR="00B210D8" w:rsidRPr="00821426" w:rsidRDefault="00B210D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1426">
        <w:rPr>
          <w:sz w:val="28"/>
          <w:szCs w:val="28"/>
        </w:rPr>
        <w:t>от «</w:t>
      </w:r>
      <w:r>
        <w:rPr>
          <w:sz w:val="28"/>
          <w:szCs w:val="28"/>
        </w:rPr>
        <w:t>07</w:t>
      </w:r>
      <w:r w:rsidRPr="00821426">
        <w:rPr>
          <w:sz w:val="28"/>
          <w:szCs w:val="28"/>
        </w:rPr>
        <w:t>» ____</w:t>
      </w:r>
      <w:r>
        <w:rPr>
          <w:sz w:val="28"/>
          <w:szCs w:val="28"/>
        </w:rPr>
        <w:t>09</w:t>
      </w:r>
      <w:r w:rsidRPr="00821426">
        <w:rPr>
          <w:sz w:val="28"/>
          <w:szCs w:val="28"/>
        </w:rPr>
        <w:t>_____201</w:t>
      </w:r>
      <w:r>
        <w:rPr>
          <w:sz w:val="28"/>
          <w:szCs w:val="28"/>
        </w:rPr>
        <w:t>8</w:t>
      </w:r>
      <w:r w:rsidRPr="00821426">
        <w:rPr>
          <w:sz w:val="28"/>
          <w:szCs w:val="28"/>
        </w:rPr>
        <w:t xml:space="preserve"> года № ___</w:t>
      </w:r>
      <w:r>
        <w:rPr>
          <w:sz w:val="28"/>
          <w:szCs w:val="28"/>
        </w:rPr>
        <w:t>485</w:t>
      </w:r>
      <w:r w:rsidRPr="00821426">
        <w:rPr>
          <w:sz w:val="28"/>
          <w:szCs w:val="28"/>
        </w:rPr>
        <w:t>______</w:t>
      </w:r>
    </w:p>
    <w:p w:rsidR="00B210D8" w:rsidRPr="00821426" w:rsidRDefault="00B210D8" w:rsidP="00EC3822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10D8" w:rsidRPr="00821426" w:rsidRDefault="00B210D8" w:rsidP="00161220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21426">
        <w:rPr>
          <w:sz w:val="28"/>
          <w:szCs w:val="28"/>
        </w:rPr>
        <w:t xml:space="preserve">О мерах по реализации на территории  </w:t>
      </w:r>
    </w:p>
    <w:p w:rsidR="00B210D8" w:rsidRPr="00821426" w:rsidRDefault="00B210D8" w:rsidP="00EC3822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21426">
        <w:rPr>
          <w:sz w:val="28"/>
          <w:szCs w:val="28"/>
        </w:rPr>
        <w:t xml:space="preserve">Мглинского района «Положения о Государственной </w:t>
      </w:r>
    </w:p>
    <w:p w:rsidR="00B210D8" w:rsidRPr="00821426" w:rsidRDefault="00B210D8" w:rsidP="00EC3822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21426">
        <w:rPr>
          <w:sz w:val="28"/>
          <w:szCs w:val="28"/>
        </w:rPr>
        <w:t xml:space="preserve">системе регистрации (учета) избирателей, участников </w:t>
      </w:r>
    </w:p>
    <w:p w:rsidR="00B210D8" w:rsidRPr="00821426" w:rsidRDefault="00B210D8" w:rsidP="00EC3822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21426">
        <w:rPr>
          <w:sz w:val="28"/>
          <w:szCs w:val="28"/>
        </w:rPr>
        <w:t>референдума в Российской Федерации»</w:t>
      </w:r>
    </w:p>
    <w:p w:rsidR="00B210D8" w:rsidRPr="00821426" w:rsidRDefault="00B210D8" w:rsidP="00EC3822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10D8" w:rsidRPr="00821426" w:rsidRDefault="00B210D8" w:rsidP="00981E8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1426">
        <w:rPr>
          <w:sz w:val="28"/>
          <w:szCs w:val="28"/>
        </w:rPr>
        <w:t xml:space="preserve">Руководствуясь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Положением о Государственной системе регистрации (учета) избирателей, участников референдума в Российской Федерации (далее - </w:t>
      </w:r>
      <w:r w:rsidRPr="00821426">
        <w:rPr>
          <w:bCs/>
          <w:sz w:val="28"/>
          <w:szCs w:val="28"/>
        </w:rPr>
        <w:t>Положение</w:t>
      </w:r>
      <w:r w:rsidRPr="00821426">
        <w:rPr>
          <w:sz w:val="28"/>
          <w:szCs w:val="28"/>
        </w:rPr>
        <w:t>), утвержденным постановлением Центральной избирательной комиссии Российской Федерации от 6 ноября 1997 года №134/973-</w:t>
      </w:r>
      <w:r w:rsidRPr="00821426">
        <w:rPr>
          <w:sz w:val="28"/>
          <w:szCs w:val="28"/>
          <w:lang w:val="en-US"/>
        </w:rPr>
        <w:t>II</w:t>
      </w:r>
      <w:r w:rsidRPr="00821426">
        <w:rPr>
          <w:sz w:val="28"/>
          <w:szCs w:val="28"/>
        </w:rPr>
        <w:t xml:space="preserve"> (с последующими изменениями),  распоряжением Губернатора  Брянской области «О мерах по реализации на территории Брянской области Положения о Государственной системы регистрации (учета) избирателей, участников референдума на территории Брянской области» от </w:t>
      </w:r>
      <w:r>
        <w:rPr>
          <w:sz w:val="28"/>
          <w:szCs w:val="28"/>
        </w:rPr>
        <w:t xml:space="preserve">4 мая </w:t>
      </w:r>
      <w:r w:rsidRPr="0082142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82142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420</w:t>
      </w:r>
      <w:r w:rsidRPr="00821426">
        <w:rPr>
          <w:sz w:val="28"/>
          <w:szCs w:val="28"/>
        </w:rPr>
        <w:t>-р</w:t>
      </w:r>
      <w:r>
        <w:rPr>
          <w:sz w:val="28"/>
          <w:szCs w:val="28"/>
        </w:rPr>
        <w:t>г</w:t>
      </w:r>
      <w:r w:rsidRPr="00821426">
        <w:rPr>
          <w:sz w:val="28"/>
          <w:szCs w:val="28"/>
        </w:rPr>
        <w:t xml:space="preserve">, постановлением   Избирательной комиссии Брянской области  «Об обеспечении функционирования Государственной системы регистрации (учета) избирателей, участников референдума на территории Брянской области» от 23 ноября 2017 года № 45/389-6  </w:t>
      </w:r>
    </w:p>
    <w:p w:rsidR="00B210D8" w:rsidRPr="00821426" w:rsidRDefault="00B210D8" w:rsidP="00981E82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821426">
        <w:rPr>
          <w:sz w:val="28"/>
          <w:szCs w:val="28"/>
        </w:rPr>
        <w:t>ПОСТАНОВЛЯЮ:</w:t>
      </w:r>
    </w:p>
    <w:p w:rsidR="00B210D8" w:rsidRPr="00821426" w:rsidRDefault="00B210D8" w:rsidP="002E44CB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821426">
        <w:rPr>
          <w:color w:val="000000"/>
          <w:sz w:val="28"/>
          <w:szCs w:val="28"/>
        </w:rPr>
        <w:t xml:space="preserve">1.Назначить заместителя главы администрации Мглинского района Жогину В. П. ответственным за обеспечение функционирования </w:t>
      </w:r>
      <w:r w:rsidRPr="00821426">
        <w:rPr>
          <w:sz w:val="28"/>
          <w:szCs w:val="28"/>
        </w:rPr>
        <w:t>Государственной системы регистрации (учета) избирателей, участников референдума на территории Мглинского района</w:t>
      </w:r>
      <w:r w:rsidRPr="00821426">
        <w:rPr>
          <w:color w:val="000000"/>
          <w:sz w:val="28"/>
          <w:szCs w:val="28"/>
        </w:rPr>
        <w:t>.</w:t>
      </w:r>
    </w:p>
    <w:p w:rsidR="00B210D8" w:rsidRPr="00821426" w:rsidRDefault="00B210D8" w:rsidP="00380945">
      <w:pPr>
        <w:spacing w:line="360" w:lineRule="auto"/>
        <w:ind w:firstLine="737"/>
        <w:jc w:val="both"/>
        <w:rPr>
          <w:sz w:val="28"/>
          <w:szCs w:val="28"/>
        </w:rPr>
      </w:pPr>
      <w:r w:rsidRPr="00821426">
        <w:rPr>
          <w:color w:val="000000"/>
          <w:sz w:val="28"/>
          <w:szCs w:val="28"/>
        </w:rPr>
        <w:t xml:space="preserve">2. </w:t>
      </w:r>
      <w:r w:rsidRPr="00821426">
        <w:rPr>
          <w:sz w:val="28"/>
          <w:szCs w:val="28"/>
        </w:rPr>
        <w:t xml:space="preserve">Предложить председателю Мглинского районного суда обеспечить информирование главы администрации Мглинского района о признании судом граждан недееспособными, а также о признании дееспособными  граждан, ранее признанных судом недееспособными, в течение 10 дней со дня вступления таких решений в законную силу </w:t>
      </w:r>
      <w:r w:rsidRPr="00821426">
        <w:rPr>
          <w:color w:val="000000"/>
          <w:sz w:val="28"/>
          <w:szCs w:val="28"/>
        </w:rPr>
        <w:t>в соответствии с пунктом 2.11. Положения</w:t>
      </w:r>
      <w:r w:rsidRPr="00821426">
        <w:rPr>
          <w:sz w:val="28"/>
          <w:szCs w:val="28"/>
        </w:rPr>
        <w:t xml:space="preserve"> по форме 1.5риур (приложение № 5 к Положению).</w:t>
      </w:r>
    </w:p>
    <w:p w:rsidR="00B210D8" w:rsidRPr="00821426" w:rsidRDefault="00B210D8" w:rsidP="00821426">
      <w:pPr>
        <w:pStyle w:val="BodyTextIndent"/>
        <w:spacing w:line="360" w:lineRule="auto"/>
        <w:ind w:firstLine="708"/>
        <w:rPr>
          <w:color w:val="000000"/>
          <w:szCs w:val="28"/>
        </w:rPr>
      </w:pPr>
      <w:r w:rsidRPr="00821426">
        <w:rPr>
          <w:color w:val="000000"/>
          <w:szCs w:val="28"/>
        </w:rPr>
        <w:t xml:space="preserve">3.  Предложить Миграционному пункту отделения Полиции, реализующему задачи и функции органов внутренних  дел на территории Мглинского муниципального района МО МВД «Унечский» (МП Отд. П. «Мглинское» МО МВД «Унечский»), </w:t>
      </w:r>
      <w:r w:rsidRPr="00821426">
        <w:rPr>
          <w:szCs w:val="28"/>
        </w:rPr>
        <w:t xml:space="preserve"> отделу  ЗАГС Мглинского района Управления ЗАГС Брянской области, отделу военного комиссариата Брянской области по городам Унеча, Мглин, Унечскому и Мглинскому районам Брянской области представлять</w:t>
      </w:r>
      <w:r w:rsidRPr="00821426">
        <w:rPr>
          <w:color w:val="000000"/>
          <w:szCs w:val="28"/>
        </w:rPr>
        <w:t xml:space="preserve"> главе администрации Мглинского района сведения для формирования и ведения Регистра избирателей, участников референдума, предусмотренные пунктами 2.7. – 2.9. Положения в установленные распоряжением Губернатора Брянской области </w:t>
      </w:r>
      <w:r w:rsidRPr="00821426">
        <w:rPr>
          <w:szCs w:val="28"/>
        </w:rPr>
        <w:t xml:space="preserve">от </w:t>
      </w:r>
      <w:r>
        <w:rPr>
          <w:szCs w:val="28"/>
        </w:rPr>
        <w:t xml:space="preserve">4 мая </w:t>
      </w:r>
      <w:r w:rsidRPr="00821426">
        <w:rPr>
          <w:szCs w:val="28"/>
        </w:rPr>
        <w:t>201</w:t>
      </w:r>
      <w:r>
        <w:rPr>
          <w:szCs w:val="28"/>
        </w:rPr>
        <w:t>8</w:t>
      </w:r>
      <w:r w:rsidRPr="00821426">
        <w:rPr>
          <w:szCs w:val="28"/>
        </w:rPr>
        <w:t xml:space="preserve"> года № </w:t>
      </w:r>
      <w:r>
        <w:rPr>
          <w:szCs w:val="28"/>
        </w:rPr>
        <w:t>420</w:t>
      </w:r>
      <w:r w:rsidRPr="00821426">
        <w:rPr>
          <w:szCs w:val="28"/>
        </w:rPr>
        <w:t>-р</w:t>
      </w:r>
      <w:r>
        <w:rPr>
          <w:szCs w:val="28"/>
        </w:rPr>
        <w:t>г</w:t>
      </w:r>
      <w:r w:rsidRPr="00821426">
        <w:rPr>
          <w:color w:val="000000"/>
          <w:szCs w:val="28"/>
        </w:rPr>
        <w:t xml:space="preserve"> сроки представления сведений. </w:t>
      </w:r>
    </w:p>
    <w:p w:rsidR="00B210D8" w:rsidRPr="00821426" w:rsidRDefault="00B210D8" w:rsidP="00A13706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4. Управляющему делами (руководителю аппарата) администрации Мглинского района Полоник А. В.:</w:t>
      </w:r>
    </w:p>
    <w:p w:rsidR="00B210D8" w:rsidRPr="00821426" w:rsidRDefault="00B210D8" w:rsidP="00A13706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4.1. Организовать:</w:t>
      </w:r>
    </w:p>
    <w:p w:rsidR="00B210D8" w:rsidRPr="00821426" w:rsidRDefault="00B210D8" w:rsidP="00C96BD3">
      <w:pPr>
        <w:pStyle w:val="-1"/>
        <w:tabs>
          <w:tab w:val="left" w:pos="1276"/>
          <w:tab w:val="left" w:pos="1418"/>
        </w:tabs>
        <w:rPr>
          <w:color w:val="000000"/>
          <w:szCs w:val="28"/>
        </w:rPr>
      </w:pPr>
      <w:r w:rsidRPr="00821426">
        <w:rPr>
          <w:color w:val="000000"/>
          <w:szCs w:val="28"/>
        </w:rPr>
        <w:t>4.1.1.обобщение отделом организационно-контрольной работы администрации Мглинского района сведений, предусмотренных  пунктом  2.14. Положения, представленных главе администрации Мглинского района для формирования и ведения регистра избирателей, участников референдума, и передачу указанных сведений в течение двух рабочих дней, а за 10   и менее дней до дня голосования – ежедневно, в Избирательную комиссию Брянской области;</w:t>
      </w:r>
    </w:p>
    <w:p w:rsidR="00B210D8" w:rsidRPr="00821426" w:rsidRDefault="00B210D8" w:rsidP="00A13706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4.1.2.передачу отделом организационно-контрольной работы администрации Мглинского района в Избирательную комиссию Брянской области в течение трех рабочих дней, а за 10 дней до дня голосования – незамедлительно с момента наступления события, сведений о переименовании населенных пунктов, улиц, об изменении и присвоении новых адресов жилым домам;</w:t>
      </w:r>
    </w:p>
    <w:p w:rsidR="00B210D8" w:rsidRPr="00821426" w:rsidRDefault="00B210D8" w:rsidP="00A13706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4.1.3.проверку в течение 10 дней с момента получения от Избирательной комиссии Брянской области информации о выявлении в территориальном фрагменте Регистра избирателей, участников референдума некорректных сведений и повторяющихся записей о гражданах и направление результатов проверки в Избирательную комиссии Брянской области;</w:t>
      </w:r>
    </w:p>
    <w:p w:rsidR="00B210D8" w:rsidRPr="00821426" w:rsidRDefault="00B210D8" w:rsidP="00A13706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4.1.4.хранение сведений, указанных в пунктах 2 – 3  настоящего постановления в течение двух лет, а также их уничтожение по истечении указанного срока.</w:t>
      </w:r>
    </w:p>
    <w:p w:rsidR="00B210D8" w:rsidRPr="00821426" w:rsidRDefault="00B210D8" w:rsidP="00A13706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4.2. Обмен сведениями, указанными в подпунктах 4.1.1. – 4.1.3., осуществлять через консультанта отдела информационно-аналитической работы Избирательной комиссии Брянской области Бондаренко Е.А., уполномоченную Избирательной комиссией Брянской области получать от главы администрации Мглинского района сведения для формирования и ведения регистра избирателей, участников референдума.</w:t>
      </w:r>
    </w:p>
    <w:p w:rsidR="00B210D8" w:rsidRPr="00821426" w:rsidRDefault="00B210D8" w:rsidP="00380945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5. Заместителю главы администрации Мглинского района Жогиной В. П.:</w:t>
      </w:r>
    </w:p>
    <w:p w:rsidR="00B210D8" w:rsidRPr="00821426" w:rsidRDefault="00B210D8" w:rsidP="00981E82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5.1. Осуществлять контроль:</w:t>
      </w:r>
    </w:p>
    <w:p w:rsidR="00B210D8" w:rsidRPr="00821426" w:rsidRDefault="00B210D8" w:rsidP="00981E82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 xml:space="preserve">5.1.1. за соблюдением органами (должностными лицами), указанными в пунктах 2 – 3 настоящего постановления порядка представления главе администрации Мглинского района сведений, предусмотренных  пунктом 2.14. Положения и установленных  распоряжением Губернатора Брянской области </w:t>
      </w:r>
      <w:r w:rsidRPr="00821426">
        <w:rPr>
          <w:szCs w:val="28"/>
        </w:rPr>
        <w:t xml:space="preserve">от </w:t>
      </w:r>
      <w:r>
        <w:rPr>
          <w:szCs w:val="28"/>
        </w:rPr>
        <w:t xml:space="preserve">4 мая </w:t>
      </w:r>
      <w:r w:rsidRPr="00821426">
        <w:rPr>
          <w:szCs w:val="28"/>
        </w:rPr>
        <w:t>201</w:t>
      </w:r>
      <w:r>
        <w:rPr>
          <w:szCs w:val="28"/>
        </w:rPr>
        <w:t>8</w:t>
      </w:r>
      <w:r w:rsidRPr="00821426">
        <w:rPr>
          <w:szCs w:val="28"/>
        </w:rPr>
        <w:t xml:space="preserve"> года № </w:t>
      </w:r>
      <w:r>
        <w:rPr>
          <w:szCs w:val="28"/>
        </w:rPr>
        <w:t>420</w:t>
      </w:r>
      <w:r w:rsidRPr="00821426">
        <w:rPr>
          <w:szCs w:val="28"/>
        </w:rPr>
        <w:t>-р</w:t>
      </w:r>
      <w:r>
        <w:rPr>
          <w:szCs w:val="28"/>
        </w:rPr>
        <w:t>г</w:t>
      </w:r>
      <w:r w:rsidRPr="00821426">
        <w:rPr>
          <w:color w:val="000000"/>
          <w:szCs w:val="28"/>
        </w:rPr>
        <w:t xml:space="preserve"> сроков представления  указанных сведений;</w:t>
      </w:r>
    </w:p>
    <w:p w:rsidR="00B210D8" w:rsidRPr="00821426" w:rsidRDefault="00B210D8" w:rsidP="00981E82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5.1.2. за полнотой и достоверностью сведений, обобщаемых в соответствии с подпунктом 5.1.1. настоящего постановления.</w:t>
      </w:r>
    </w:p>
    <w:p w:rsidR="00B210D8" w:rsidRPr="00821426" w:rsidRDefault="00B210D8" w:rsidP="00981E82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5.2. На основании сведений, содержащихся  в территориальном фрагменте Регистра избирателей, участников референдума, обеспечивать подготовку сведений о численности  избирателей, участников референдума, зарегистрированных на территории Мглинского района по состоянию на 1 января и 1 июля каждого года и не позднее 15 января и 15 июля направлять сведения в Избирательную комиссию Брянской области по форме № 3.2. риур (Приложение № 9 к  Положению).</w:t>
      </w:r>
    </w:p>
    <w:p w:rsidR="00B210D8" w:rsidRPr="00821426" w:rsidRDefault="00B210D8" w:rsidP="00BD3F56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5.3. Информировать не реже чем два раза в год о состоянии дел в сфере регистрации (учета) избирателей, участников  референдума на территории Мглинского района.</w:t>
      </w:r>
    </w:p>
    <w:p w:rsidR="00B210D8" w:rsidRPr="00821426" w:rsidRDefault="00B210D8" w:rsidP="00981E82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6. Считать утратившим силу постановление адми</w:t>
      </w:r>
      <w:r>
        <w:rPr>
          <w:color w:val="000000"/>
          <w:szCs w:val="28"/>
        </w:rPr>
        <w:t>нистрации Мглинского района от 05</w:t>
      </w:r>
      <w:r w:rsidRPr="00821426">
        <w:rPr>
          <w:color w:val="000000"/>
          <w:szCs w:val="28"/>
        </w:rPr>
        <w:t xml:space="preserve"> декабря 201</w:t>
      </w:r>
      <w:r>
        <w:rPr>
          <w:color w:val="000000"/>
          <w:szCs w:val="28"/>
        </w:rPr>
        <w:t>7 года № 817</w:t>
      </w:r>
      <w:r w:rsidRPr="00821426">
        <w:rPr>
          <w:color w:val="000000"/>
          <w:szCs w:val="28"/>
        </w:rPr>
        <w:t xml:space="preserve"> «О мерах по реализации на территории Мглинского района «Положения о Государственной системе регистрации (учета) избирателей, участников референдума в Российской Федерации». </w:t>
      </w:r>
    </w:p>
    <w:p w:rsidR="00B210D8" w:rsidRPr="00821426" w:rsidRDefault="00B210D8" w:rsidP="00981E82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7. Разместить настоящее постановление на официальном сайте администрации Мглинского района в сети Интернет.</w:t>
      </w:r>
    </w:p>
    <w:p w:rsidR="00B210D8" w:rsidRPr="00821426" w:rsidRDefault="00B210D8" w:rsidP="00981E82">
      <w:pPr>
        <w:pStyle w:val="-1"/>
        <w:rPr>
          <w:color w:val="000000"/>
          <w:szCs w:val="28"/>
        </w:rPr>
      </w:pPr>
      <w:r w:rsidRPr="00821426">
        <w:rPr>
          <w:color w:val="000000"/>
          <w:szCs w:val="28"/>
        </w:rPr>
        <w:t>8. Контроль за исполнением настоящего постановления оставляю за собой.</w:t>
      </w:r>
    </w:p>
    <w:p w:rsidR="00B210D8" w:rsidRPr="00821426" w:rsidRDefault="00B210D8">
      <w:pPr>
        <w:pStyle w:val="BodyTextIndent"/>
        <w:spacing w:line="360" w:lineRule="auto"/>
        <w:ind w:firstLine="709"/>
        <w:rPr>
          <w:szCs w:val="28"/>
        </w:rPr>
      </w:pPr>
    </w:p>
    <w:p w:rsidR="00B210D8" w:rsidRPr="00821426" w:rsidRDefault="00B210D8">
      <w:pPr>
        <w:pStyle w:val="BodyTextIndent"/>
        <w:spacing w:line="360" w:lineRule="auto"/>
        <w:ind w:firstLine="709"/>
        <w:rPr>
          <w:szCs w:val="28"/>
        </w:rPr>
      </w:pPr>
    </w:p>
    <w:tbl>
      <w:tblPr>
        <w:tblW w:w="9606" w:type="dxa"/>
        <w:tblLook w:val="00A0"/>
      </w:tblPr>
      <w:tblGrid>
        <w:gridCol w:w="4503"/>
        <w:gridCol w:w="2693"/>
        <w:gridCol w:w="2410"/>
      </w:tblGrid>
      <w:tr w:rsidR="00B210D8" w:rsidRPr="00821426" w:rsidTr="0076613B">
        <w:trPr>
          <w:trHeight w:val="390"/>
        </w:trPr>
        <w:tc>
          <w:tcPr>
            <w:tcW w:w="4503" w:type="dxa"/>
          </w:tcPr>
          <w:p w:rsidR="00B210D8" w:rsidRPr="0076613B" w:rsidRDefault="00B210D8" w:rsidP="0076613B">
            <w:pPr>
              <w:pStyle w:val="BodyTextIndent"/>
              <w:spacing w:line="360" w:lineRule="auto"/>
              <w:ind w:firstLine="0"/>
              <w:jc w:val="left"/>
              <w:rPr>
                <w:szCs w:val="28"/>
              </w:rPr>
            </w:pPr>
            <w:r w:rsidRPr="0076613B">
              <w:rPr>
                <w:szCs w:val="28"/>
              </w:rPr>
              <w:t xml:space="preserve">Глава администрации района                                                                 </w:t>
            </w:r>
          </w:p>
        </w:tc>
        <w:tc>
          <w:tcPr>
            <w:tcW w:w="2693" w:type="dxa"/>
          </w:tcPr>
          <w:p w:rsidR="00B210D8" w:rsidRPr="0076613B" w:rsidRDefault="00B210D8" w:rsidP="0076613B">
            <w:pPr>
              <w:pStyle w:val="BodyTextIndent"/>
              <w:spacing w:line="360" w:lineRule="auto"/>
              <w:ind w:firstLine="0"/>
              <w:rPr>
                <w:szCs w:val="28"/>
              </w:rPr>
            </w:pPr>
          </w:p>
        </w:tc>
        <w:tc>
          <w:tcPr>
            <w:tcW w:w="2410" w:type="dxa"/>
          </w:tcPr>
          <w:p w:rsidR="00B210D8" w:rsidRPr="0076613B" w:rsidRDefault="00B210D8" w:rsidP="0076613B">
            <w:pPr>
              <w:pStyle w:val="BodyTextIndent"/>
              <w:spacing w:line="360" w:lineRule="auto"/>
              <w:ind w:firstLine="0"/>
              <w:jc w:val="left"/>
              <w:rPr>
                <w:szCs w:val="28"/>
              </w:rPr>
            </w:pPr>
            <w:r w:rsidRPr="0076613B">
              <w:rPr>
                <w:szCs w:val="28"/>
              </w:rPr>
              <w:t xml:space="preserve"> А.А. Пущиенко</w:t>
            </w:r>
          </w:p>
        </w:tc>
      </w:tr>
      <w:tr w:rsidR="00B210D8" w:rsidTr="0076613B">
        <w:trPr>
          <w:trHeight w:val="390"/>
        </w:trPr>
        <w:tc>
          <w:tcPr>
            <w:tcW w:w="4503" w:type="dxa"/>
          </w:tcPr>
          <w:p w:rsidR="00B210D8" w:rsidRDefault="00B210D8" w:rsidP="0076613B">
            <w:pPr>
              <w:pStyle w:val="BodyTextIndent"/>
              <w:spacing w:line="360" w:lineRule="auto"/>
              <w:ind w:firstLine="0"/>
              <w:jc w:val="left"/>
            </w:pPr>
          </w:p>
        </w:tc>
        <w:tc>
          <w:tcPr>
            <w:tcW w:w="2693" w:type="dxa"/>
          </w:tcPr>
          <w:p w:rsidR="00B210D8" w:rsidRPr="0076613B" w:rsidRDefault="00B210D8" w:rsidP="0076613B">
            <w:pPr>
              <w:pStyle w:val="BodyTextIndent"/>
              <w:spacing w:line="360" w:lineRule="auto"/>
              <w:ind w:firstLine="0"/>
              <w:rPr>
                <w:szCs w:val="28"/>
              </w:rPr>
            </w:pPr>
          </w:p>
        </w:tc>
        <w:tc>
          <w:tcPr>
            <w:tcW w:w="2410" w:type="dxa"/>
          </w:tcPr>
          <w:p w:rsidR="00B210D8" w:rsidRDefault="00B210D8" w:rsidP="0076613B">
            <w:pPr>
              <w:pStyle w:val="BodyTextIndent"/>
              <w:spacing w:line="360" w:lineRule="auto"/>
              <w:ind w:firstLine="0"/>
              <w:jc w:val="left"/>
            </w:pPr>
          </w:p>
        </w:tc>
      </w:tr>
    </w:tbl>
    <w:p w:rsidR="00B210D8" w:rsidRDefault="00B210D8" w:rsidP="002402BD"/>
    <w:tbl>
      <w:tblPr>
        <w:tblW w:w="21654" w:type="dxa"/>
        <w:tblLook w:val="00A0"/>
      </w:tblPr>
      <w:tblGrid>
        <w:gridCol w:w="5778"/>
        <w:gridCol w:w="3969"/>
        <w:gridCol w:w="11907"/>
      </w:tblGrid>
      <w:tr w:rsidR="00B210D8" w:rsidRPr="00206F5F" w:rsidTr="0076613B">
        <w:trPr>
          <w:trHeight w:val="390"/>
        </w:trPr>
        <w:tc>
          <w:tcPr>
            <w:tcW w:w="5778" w:type="dxa"/>
          </w:tcPr>
          <w:p w:rsidR="00B210D8" w:rsidRPr="0076613B" w:rsidRDefault="00B210D8" w:rsidP="0076613B">
            <w:pPr>
              <w:pStyle w:val="BodyTextIndent"/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>Исп.: Боровая Л.В.                                         Направить:</w:t>
            </w:r>
          </w:p>
          <w:p w:rsidR="00B210D8" w:rsidRPr="0076613B" w:rsidRDefault="00B210D8" w:rsidP="0076613B">
            <w:pPr>
              <w:pStyle w:val="BodyTextIndent"/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 xml:space="preserve">т.: 2-12-37      </w:t>
            </w:r>
          </w:p>
          <w:p w:rsidR="00B210D8" w:rsidRPr="0076613B" w:rsidRDefault="00B210D8" w:rsidP="0076613B">
            <w:pPr>
              <w:pStyle w:val="BodyTextIndent"/>
              <w:ind w:firstLine="0"/>
              <w:jc w:val="left"/>
              <w:rPr>
                <w:sz w:val="24"/>
              </w:rPr>
            </w:pPr>
          </w:p>
          <w:p w:rsidR="00B210D8" w:rsidRPr="0076613B" w:rsidRDefault="00B210D8" w:rsidP="0076613B">
            <w:pPr>
              <w:pStyle w:val="BodyTextIndent"/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>Согласовано:</w:t>
            </w:r>
          </w:p>
          <w:p w:rsidR="00B210D8" w:rsidRPr="0076613B" w:rsidRDefault="00B210D8" w:rsidP="0076613B">
            <w:pPr>
              <w:pStyle w:val="BodyTextIndent"/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>Заместитель главы администрации</w:t>
            </w:r>
          </w:p>
          <w:p w:rsidR="00B210D8" w:rsidRPr="0076613B" w:rsidRDefault="00B210D8" w:rsidP="0076613B">
            <w:pPr>
              <w:pStyle w:val="BodyTextIndent"/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 xml:space="preserve">                                      В.П. Жогина</w:t>
            </w:r>
          </w:p>
          <w:p w:rsidR="00B210D8" w:rsidRPr="0076613B" w:rsidRDefault="00B210D8" w:rsidP="0076613B">
            <w:pPr>
              <w:pStyle w:val="BodyTextIndent"/>
              <w:ind w:firstLine="0"/>
              <w:jc w:val="left"/>
              <w:rPr>
                <w:sz w:val="24"/>
              </w:rPr>
            </w:pPr>
          </w:p>
          <w:p w:rsidR="00B210D8" w:rsidRPr="0076613B" w:rsidRDefault="00B210D8" w:rsidP="0076613B">
            <w:pPr>
              <w:pStyle w:val="BodyTextIndent"/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>Начальник правового отдела</w:t>
            </w:r>
          </w:p>
          <w:p w:rsidR="00B210D8" w:rsidRPr="0076613B" w:rsidRDefault="00B210D8" w:rsidP="0076613B">
            <w:pPr>
              <w:pStyle w:val="BodyTextIndent"/>
              <w:tabs>
                <w:tab w:val="left" w:pos="2280"/>
              </w:tabs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 xml:space="preserve">                      </w:t>
            </w:r>
            <w:r w:rsidRPr="0076613B">
              <w:rPr>
                <w:sz w:val="24"/>
              </w:rPr>
              <w:tab/>
              <w:t>Н.А. Грибов</w:t>
            </w:r>
          </w:p>
          <w:p w:rsidR="00B210D8" w:rsidRPr="0076613B" w:rsidRDefault="00B210D8" w:rsidP="0076613B">
            <w:pPr>
              <w:pStyle w:val="BodyTextIndent"/>
              <w:tabs>
                <w:tab w:val="left" w:pos="2280"/>
              </w:tabs>
              <w:ind w:firstLine="0"/>
              <w:jc w:val="left"/>
              <w:rPr>
                <w:sz w:val="24"/>
              </w:rPr>
            </w:pPr>
          </w:p>
          <w:p w:rsidR="00B210D8" w:rsidRPr="0076613B" w:rsidRDefault="00B210D8" w:rsidP="0076613B">
            <w:pPr>
              <w:pStyle w:val="BodyTextIndent"/>
              <w:tabs>
                <w:tab w:val="left" w:pos="2280"/>
              </w:tabs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>Управляющий делами (руководитель</w:t>
            </w:r>
          </w:p>
          <w:p w:rsidR="00B210D8" w:rsidRPr="0076613B" w:rsidRDefault="00B210D8" w:rsidP="0076613B">
            <w:pPr>
              <w:pStyle w:val="BodyTextIndent"/>
              <w:tabs>
                <w:tab w:val="left" w:pos="2280"/>
              </w:tabs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 xml:space="preserve"> аппарата) администрации района</w:t>
            </w:r>
          </w:p>
          <w:p w:rsidR="00B210D8" w:rsidRPr="0076613B" w:rsidRDefault="00B210D8" w:rsidP="0076613B">
            <w:pPr>
              <w:pStyle w:val="BodyTextIndent"/>
              <w:tabs>
                <w:tab w:val="left" w:pos="2280"/>
              </w:tabs>
              <w:ind w:firstLine="0"/>
              <w:jc w:val="left"/>
              <w:rPr>
                <w:sz w:val="24"/>
              </w:rPr>
            </w:pPr>
            <w:r w:rsidRPr="0076613B">
              <w:rPr>
                <w:sz w:val="24"/>
              </w:rPr>
              <w:tab/>
              <w:t>А.В. Полоник</w:t>
            </w:r>
          </w:p>
        </w:tc>
        <w:tc>
          <w:tcPr>
            <w:tcW w:w="3969" w:type="dxa"/>
          </w:tcPr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  <w:r w:rsidRPr="0076613B">
              <w:rPr>
                <w:sz w:val="24"/>
              </w:rPr>
              <w:t>1. В дело</w:t>
            </w:r>
          </w:p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  <w:r w:rsidRPr="0076613B">
              <w:rPr>
                <w:sz w:val="24"/>
              </w:rPr>
              <w:t>2. Жогиной В.П.</w:t>
            </w:r>
          </w:p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  <w:r w:rsidRPr="0076613B">
              <w:rPr>
                <w:sz w:val="24"/>
              </w:rPr>
              <w:t>3. Полоник А.В.</w:t>
            </w:r>
          </w:p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  <w:r w:rsidRPr="0076613B">
              <w:rPr>
                <w:sz w:val="24"/>
              </w:rPr>
              <w:t>4. Боровой Л.В.</w:t>
            </w:r>
          </w:p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  <w:r w:rsidRPr="0076613B">
              <w:rPr>
                <w:sz w:val="24"/>
              </w:rPr>
              <w:t>5. Бушмелеву П.Н.</w:t>
            </w:r>
          </w:p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  <w:r w:rsidRPr="0076613B">
              <w:rPr>
                <w:sz w:val="24"/>
              </w:rPr>
              <w:t>6. Воликову В.В.</w:t>
            </w:r>
          </w:p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  <w:r w:rsidRPr="0076613B">
              <w:rPr>
                <w:sz w:val="24"/>
              </w:rPr>
              <w:t>7. Пузановой И.Н.</w:t>
            </w:r>
          </w:p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  <w:r w:rsidRPr="0076613B">
              <w:rPr>
                <w:sz w:val="24"/>
              </w:rPr>
              <w:t>8. Алейникову О.Ю.</w:t>
            </w:r>
          </w:p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  <w:r w:rsidRPr="0076613B">
              <w:rPr>
                <w:sz w:val="24"/>
              </w:rPr>
              <w:t>9. Бондаренко Е.А.</w:t>
            </w:r>
          </w:p>
          <w:p w:rsidR="00B210D8" w:rsidRPr="0076613B" w:rsidRDefault="00B210D8" w:rsidP="0076613B">
            <w:pPr>
              <w:pStyle w:val="BodyTextIndent"/>
              <w:ind w:firstLine="0"/>
              <w:rPr>
                <w:sz w:val="24"/>
              </w:rPr>
            </w:pPr>
          </w:p>
        </w:tc>
        <w:tc>
          <w:tcPr>
            <w:tcW w:w="11907" w:type="dxa"/>
          </w:tcPr>
          <w:p w:rsidR="00B210D8" w:rsidRPr="0076613B" w:rsidRDefault="00B210D8" w:rsidP="0076613B">
            <w:pPr>
              <w:pStyle w:val="BodyTextIndent"/>
              <w:ind w:firstLine="0"/>
              <w:jc w:val="left"/>
              <w:rPr>
                <w:sz w:val="24"/>
              </w:rPr>
            </w:pPr>
          </w:p>
        </w:tc>
      </w:tr>
    </w:tbl>
    <w:p w:rsidR="00B210D8" w:rsidRPr="00AA51F2" w:rsidRDefault="00B210D8"/>
    <w:p w:rsidR="00B210D8" w:rsidRDefault="00B210D8"/>
    <w:p w:rsidR="00B210D8" w:rsidRDefault="00B210D8"/>
    <w:sectPr w:rsidR="00B210D8" w:rsidSect="00B3498E">
      <w:headerReference w:type="even" r:id="rId7"/>
      <w:headerReference w:type="default" r:id="rId8"/>
      <w:type w:val="continuous"/>
      <w:pgSz w:w="11906" w:h="16838"/>
      <w:pgMar w:top="567" w:right="849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0D8" w:rsidRDefault="00B210D8" w:rsidP="004E3EB1">
      <w:pPr>
        <w:pStyle w:val="BodyText3"/>
      </w:pPr>
      <w:r>
        <w:separator/>
      </w:r>
    </w:p>
  </w:endnote>
  <w:endnote w:type="continuationSeparator" w:id="1">
    <w:p w:rsidR="00B210D8" w:rsidRDefault="00B210D8" w:rsidP="004E3EB1">
      <w:pPr>
        <w:pStyle w:val="BodyText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0D8" w:rsidRDefault="00B210D8" w:rsidP="004E3EB1">
      <w:pPr>
        <w:pStyle w:val="BodyText3"/>
      </w:pPr>
      <w:r>
        <w:separator/>
      </w:r>
    </w:p>
  </w:footnote>
  <w:footnote w:type="continuationSeparator" w:id="1">
    <w:p w:rsidR="00B210D8" w:rsidRDefault="00B210D8" w:rsidP="004E3EB1">
      <w:pPr>
        <w:pStyle w:val="BodyText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0D8" w:rsidRDefault="00B210D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0D8" w:rsidRDefault="00B210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0D8" w:rsidRDefault="00B210D8">
    <w:pPr>
      <w:pStyle w:val="Header"/>
      <w:jc w:val="center"/>
    </w:pPr>
  </w:p>
  <w:p w:rsidR="00B210D8" w:rsidRDefault="00B210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2507D"/>
    <w:multiLevelType w:val="hybridMultilevel"/>
    <w:tmpl w:val="7A4E8A80"/>
    <w:lvl w:ilvl="0" w:tplc="1EA874D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68762B"/>
    <w:multiLevelType w:val="hybridMultilevel"/>
    <w:tmpl w:val="3B189B0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6F06"/>
    <w:rsid w:val="00032327"/>
    <w:rsid w:val="00056CC6"/>
    <w:rsid w:val="000716B4"/>
    <w:rsid w:val="00081440"/>
    <w:rsid w:val="00093C39"/>
    <w:rsid w:val="00097266"/>
    <w:rsid w:val="000B2566"/>
    <w:rsid w:val="00137A96"/>
    <w:rsid w:val="00156A32"/>
    <w:rsid w:val="00161220"/>
    <w:rsid w:val="00165E1F"/>
    <w:rsid w:val="001A4B5D"/>
    <w:rsid w:val="001B1296"/>
    <w:rsid w:val="001B4DE2"/>
    <w:rsid w:val="001E5059"/>
    <w:rsid w:val="001E5098"/>
    <w:rsid w:val="001E59CA"/>
    <w:rsid w:val="001F184B"/>
    <w:rsid w:val="00203478"/>
    <w:rsid w:val="00204C37"/>
    <w:rsid w:val="00205230"/>
    <w:rsid w:val="00206F5F"/>
    <w:rsid w:val="002402BD"/>
    <w:rsid w:val="00257099"/>
    <w:rsid w:val="00264AD3"/>
    <w:rsid w:val="002B618A"/>
    <w:rsid w:val="002E44CB"/>
    <w:rsid w:val="0031033C"/>
    <w:rsid w:val="003138CD"/>
    <w:rsid w:val="00316E12"/>
    <w:rsid w:val="00325565"/>
    <w:rsid w:val="00331066"/>
    <w:rsid w:val="003617C3"/>
    <w:rsid w:val="0037574F"/>
    <w:rsid w:val="00376CE4"/>
    <w:rsid w:val="00380945"/>
    <w:rsid w:val="003946F3"/>
    <w:rsid w:val="00396D72"/>
    <w:rsid w:val="003A1F7A"/>
    <w:rsid w:val="003A66D6"/>
    <w:rsid w:val="003B026E"/>
    <w:rsid w:val="003D31AA"/>
    <w:rsid w:val="003D54DE"/>
    <w:rsid w:val="003D751B"/>
    <w:rsid w:val="003E1E43"/>
    <w:rsid w:val="003E31CF"/>
    <w:rsid w:val="003E68DD"/>
    <w:rsid w:val="003E7231"/>
    <w:rsid w:val="003E7D87"/>
    <w:rsid w:val="003F0CE2"/>
    <w:rsid w:val="00415AA0"/>
    <w:rsid w:val="004342A7"/>
    <w:rsid w:val="0045697E"/>
    <w:rsid w:val="00480C3A"/>
    <w:rsid w:val="004C176A"/>
    <w:rsid w:val="004D7754"/>
    <w:rsid w:val="004E3EB1"/>
    <w:rsid w:val="00547BCC"/>
    <w:rsid w:val="00557E39"/>
    <w:rsid w:val="00567214"/>
    <w:rsid w:val="00596901"/>
    <w:rsid w:val="005A15A9"/>
    <w:rsid w:val="005B0EA2"/>
    <w:rsid w:val="005B6CD6"/>
    <w:rsid w:val="005E7BB6"/>
    <w:rsid w:val="00660F04"/>
    <w:rsid w:val="00670457"/>
    <w:rsid w:val="00674DF4"/>
    <w:rsid w:val="006863FE"/>
    <w:rsid w:val="00695710"/>
    <w:rsid w:val="006A1CB7"/>
    <w:rsid w:val="006C1939"/>
    <w:rsid w:val="006C21C7"/>
    <w:rsid w:val="006E76E9"/>
    <w:rsid w:val="0072429E"/>
    <w:rsid w:val="0076613B"/>
    <w:rsid w:val="007669AF"/>
    <w:rsid w:val="007819A7"/>
    <w:rsid w:val="00783335"/>
    <w:rsid w:val="00795DD3"/>
    <w:rsid w:val="007A3846"/>
    <w:rsid w:val="007B5C9A"/>
    <w:rsid w:val="007C096E"/>
    <w:rsid w:val="007C549C"/>
    <w:rsid w:val="007F31EB"/>
    <w:rsid w:val="00821426"/>
    <w:rsid w:val="008224B0"/>
    <w:rsid w:val="00825B73"/>
    <w:rsid w:val="008268D7"/>
    <w:rsid w:val="00871FCE"/>
    <w:rsid w:val="00873C1A"/>
    <w:rsid w:val="00881DBF"/>
    <w:rsid w:val="008A07D1"/>
    <w:rsid w:val="008C1103"/>
    <w:rsid w:val="008C22F7"/>
    <w:rsid w:val="008C64BD"/>
    <w:rsid w:val="008D2D0C"/>
    <w:rsid w:val="008D30F6"/>
    <w:rsid w:val="00902AE3"/>
    <w:rsid w:val="009065C7"/>
    <w:rsid w:val="00912F23"/>
    <w:rsid w:val="00927CE5"/>
    <w:rsid w:val="00932244"/>
    <w:rsid w:val="00932E85"/>
    <w:rsid w:val="00937446"/>
    <w:rsid w:val="00962442"/>
    <w:rsid w:val="009647E5"/>
    <w:rsid w:val="00981E82"/>
    <w:rsid w:val="009820F0"/>
    <w:rsid w:val="009B23A3"/>
    <w:rsid w:val="009C60F7"/>
    <w:rsid w:val="00A13706"/>
    <w:rsid w:val="00A21021"/>
    <w:rsid w:val="00A627F7"/>
    <w:rsid w:val="00A75FC6"/>
    <w:rsid w:val="00A76F06"/>
    <w:rsid w:val="00A85464"/>
    <w:rsid w:val="00A85E96"/>
    <w:rsid w:val="00A93986"/>
    <w:rsid w:val="00AA51F2"/>
    <w:rsid w:val="00AB3135"/>
    <w:rsid w:val="00AB7445"/>
    <w:rsid w:val="00AF26A8"/>
    <w:rsid w:val="00B00DA4"/>
    <w:rsid w:val="00B210D8"/>
    <w:rsid w:val="00B26C55"/>
    <w:rsid w:val="00B3498E"/>
    <w:rsid w:val="00B352D0"/>
    <w:rsid w:val="00B45615"/>
    <w:rsid w:val="00B61405"/>
    <w:rsid w:val="00B70D44"/>
    <w:rsid w:val="00B72779"/>
    <w:rsid w:val="00BB428B"/>
    <w:rsid w:val="00BB4EC1"/>
    <w:rsid w:val="00BD3F56"/>
    <w:rsid w:val="00BD7787"/>
    <w:rsid w:val="00BF58CA"/>
    <w:rsid w:val="00C17823"/>
    <w:rsid w:val="00C4772E"/>
    <w:rsid w:val="00C6645A"/>
    <w:rsid w:val="00C76616"/>
    <w:rsid w:val="00C902E8"/>
    <w:rsid w:val="00C96BD3"/>
    <w:rsid w:val="00CC19D5"/>
    <w:rsid w:val="00CC472D"/>
    <w:rsid w:val="00CD0080"/>
    <w:rsid w:val="00D01182"/>
    <w:rsid w:val="00D50126"/>
    <w:rsid w:val="00D67967"/>
    <w:rsid w:val="00D940B7"/>
    <w:rsid w:val="00D97FBB"/>
    <w:rsid w:val="00DB7606"/>
    <w:rsid w:val="00DE73BD"/>
    <w:rsid w:val="00DF1F9F"/>
    <w:rsid w:val="00E01BBD"/>
    <w:rsid w:val="00E46D3B"/>
    <w:rsid w:val="00E87606"/>
    <w:rsid w:val="00E962B2"/>
    <w:rsid w:val="00EA1B36"/>
    <w:rsid w:val="00EA532E"/>
    <w:rsid w:val="00EC2925"/>
    <w:rsid w:val="00EC3822"/>
    <w:rsid w:val="00ED619F"/>
    <w:rsid w:val="00EF56FC"/>
    <w:rsid w:val="00F33BCA"/>
    <w:rsid w:val="00F4037E"/>
    <w:rsid w:val="00FA0E5B"/>
    <w:rsid w:val="00FA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5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0457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70457"/>
    <w:pPr>
      <w:keepNext/>
      <w:overflowPunct w:val="0"/>
      <w:autoSpaceDE w:val="0"/>
      <w:autoSpaceDN w:val="0"/>
      <w:adjustRightInd w:val="0"/>
      <w:ind w:left="-70" w:right="-212" w:hanging="142"/>
      <w:jc w:val="center"/>
      <w:outlineLvl w:val="6"/>
    </w:pPr>
    <w:rPr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70457"/>
    <w:pPr>
      <w:keepNext/>
      <w:overflowPunct w:val="0"/>
      <w:autoSpaceDE w:val="0"/>
      <w:autoSpaceDN w:val="0"/>
      <w:adjustRightInd w:val="0"/>
      <w:ind w:firstLine="851"/>
      <w:outlineLvl w:val="7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0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40FD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40FD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670457"/>
    <w:pPr>
      <w:overflowPunct w:val="0"/>
      <w:autoSpaceDE w:val="0"/>
      <w:autoSpaceDN w:val="0"/>
      <w:adjustRightInd w:val="0"/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0FD"/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670457"/>
    <w:pPr>
      <w:overflowPunct w:val="0"/>
      <w:autoSpaceDE w:val="0"/>
      <w:autoSpaceDN w:val="0"/>
      <w:adjustRightInd w:val="0"/>
      <w:ind w:firstLine="90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0FD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670457"/>
    <w:pPr>
      <w:overflowPunct w:val="0"/>
      <w:autoSpaceDE w:val="0"/>
      <w:autoSpaceDN w:val="0"/>
      <w:adjustRightInd w:val="0"/>
      <w:spacing w:line="360" w:lineRule="auto"/>
      <w:ind w:firstLine="902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0FD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670457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40FD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6704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8144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670457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981E8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81E82"/>
    <w:rPr>
      <w:rFonts w:cs="Times New Roman"/>
      <w:sz w:val="16"/>
      <w:szCs w:val="16"/>
    </w:rPr>
  </w:style>
  <w:style w:type="paragraph" w:customStyle="1" w:styleId="-1">
    <w:name w:val="Т-1"/>
    <w:aliases w:val="5"/>
    <w:basedOn w:val="Normal"/>
    <w:uiPriority w:val="99"/>
    <w:rsid w:val="00981E82"/>
    <w:pPr>
      <w:spacing w:line="360" w:lineRule="auto"/>
      <w:ind w:firstLine="720"/>
      <w:jc w:val="both"/>
    </w:pPr>
    <w:rPr>
      <w:sz w:val="28"/>
      <w:szCs w:val="20"/>
    </w:rPr>
  </w:style>
  <w:style w:type="paragraph" w:styleId="Title">
    <w:name w:val="Title"/>
    <w:basedOn w:val="Normal"/>
    <w:link w:val="TitleChar"/>
    <w:uiPriority w:val="99"/>
    <w:qFormat/>
    <w:rsid w:val="00981E8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81E8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7C096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096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034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34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0347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56A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ip32\AppData\Roaming\Microsoft\&#1064;&#1072;&#1073;&#1083;&#1086;&#1085;&#1099;\&#1087;&#1086;&#1089;&#1090;&#1072;&#1085;&#1086;&#1074;&#1083;&#1077;&#1085;&#1080;&#1077;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постановление32.dotx</Template>
  <TotalTime>1735</TotalTime>
  <Pages>4</Pages>
  <Words>980</Words>
  <Characters>5587</Characters>
  <Application>Microsoft Office Outlook</Application>
  <DocSecurity>0</DocSecurity>
  <Lines>0</Lines>
  <Paragraphs>0</Paragraphs>
  <ScaleCrop>false</ScaleCrop>
  <Company>IKSRF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Paip32</dc:creator>
  <cp:keywords/>
  <dc:description/>
  <cp:lastModifiedBy>Makar</cp:lastModifiedBy>
  <cp:revision>46</cp:revision>
  <cp:lastPrinted>2018-09-07T11:33:00Z</cp:lastPrinted>
  <dcterms:created xsi:type="dcterms:W3CDTF">2017-10-23T06:43:00Z</dcterms:created>
  <dcterms:modified xsi:type="dcterms:W3CDTF">2018-10-09T07:46:00Z</dcterms:modified>
</cp:coreProperties>
</file>