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9A" w:rsidRPr="00522176" w:rsidRDefault="00A74A9A" w:rsidP="00A74A9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22176">
        <w:rPr>
          <w:b/>
          <w:sz w:val="28"/>
          <w:szCs w:val="28"/>
        </w:rPr>
        <w:t>Российская Федерация</w:t>
      </w:r>
    </w:p>
    <w:p w:rsidR="00A74A9A" w:rsidRPr="00522176" w:rsidRDefault="00A74A9A" w:rsidP="00A74A9A">
      <w:pPr>
        <w:jc w:val="center"/>
        <w:rPr>
          <w:b/>
          <w:sz w:val="28"/>
          <w:szCs w:val="28"/>
        </w:rPr>
      </w:pPr>
      <w:r w:rsidRPr="00522176">
        <w:rPr>
          <w:b/>
          <w:sz w:val="28"/>
          <w:szCs w:val="28"/>
        </w:rPr>
        <w:t xml:space="preserve">Брянская область </w:t>
      </w:r>
      <w:r w:rsidR="001D52F4">
        <w:rPr>
          <w:b/>
          <w:sz w:val="28"/>
          <w:szCs w:val="28"/>
        </w:rPr>
        <w:t>Мглинс</w:t>
      </w:r>
      <w:r w:rsidRPr="00522176">
        <w:rPr>
          <w:b/>
          <w:sz w:val="28"/>
          <w:szCs w:val="28"/>
        </w:rPr>
        <w:t>кий район</w:t>
      </w:r>
    </w:p>
    <w:p w:rsidR="00A74A9A" w:rsidRPr="00522176" w:rsidRDefault="00522176" w:rsidP="00A74A9A">
      <w:pPr>
        <w:jc w:val="center"/>
        <w:rPr>
          <w:b/>
          <w:sz w:val="28"/>
          <w:szCs w:val="28"/>
        </w:rPr>
      </w:pPr>
      <w:r w:rsidRPr="00522176">
        <w:rPr>
          <w:b/>
          <w:sz w:val="28"/>
          <w:szCs w:val="28"/>
        </w:rPr>
        <w:t>В</w:t>
      </w:r>
      <w:r w:rsidR="001D52F4">
        <w:rPr>
          <w:b/>
          <w:sz w:val="28"/>
          <w:szCs w:val="28"/>
        </w:rPr>
        <w:t>ЕТЛЕВ</w:t>
      </w:r>
      <w:r w:rsidRPr="00522176">
        <w:rPr>
          <w:b/>
          <w:sz w:val="28"/>
          <w:szCs w:val="28"/>
        </w:rPr>
        <w:t>СКАЯ</w:t>
      </w:r>
      <w:r w:rsidR="00A74A9A" w:rsidRPr="00522176">
        <w:rPr>
          <w:b/>
          <w:sz w:val="28"/>
          <w:szCs w:val="28"/>
        </w:rPr>
        <w:t xml:space="preserve"> СЕЛЬСКАЯ АДМИНИСТРАЦИЯ</w:t>
      </w:r>
    </w:p>
    <w:p w:rsidR="00A74A9A" w:rsidRDefault="00A74A9A" w:rsidP="00A74A9A">
      <w:pPr>
        <w:jc w:val="center"/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A74A9A" w:rsidTr="003D67A7">
        <w:trPr>
          <w:trHeight w:val="100"/>
        </w:trPr>
        <w:tc>
          <w:tcPr>
            <w:tcW w:w="954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74A9A" w:rsidRDefault="00A74A9A" w:rsidP="003D67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4A9A" w:rsidRDefault="001D52F4" w:rsidP="0052217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A74A9A" w:rsidRPr="00522176">
        <w:rPr>
          <w:b/>
          <w:sz w:val="28"/>
          <w:szCs w:val="28"/>
        </w:rPr>
        <w:t xml:space="preserve">ПОСТАНОВЛЕНИЕ </w:t>
      </w:r>
    </w:p>
    <w:p w:rsidR="001D52F4" w:rsidRDefault="001D52F4" w:rsidP="00A74A9A">
      <w:pPr>
        <w:jc w:val="both"/>
        <w:rPr>
          <w:sz w:val="28"/>
          <w:szCs w:val="28"/>
        </w:rPr>
      </w:pPr>
    </w:p>
    <w:p w:rsidR="001D52F4" w:rsidRDefault="001D52F4" w:rsidP="00A74A9A">
      <w:pPr>
        <w:jc w:val="both"/>
        <w:rPr>
          <w:sz w:val="28"/>
          <w:szCs w:val="28"/>
        </w:rPr>
      </w:pPr>
    </w:p>
    <w:p w:rsidR="00A74A9A" w:rsidRPr="00D676CA" w:rsidRDefault="00896E7D" w:rsidP="00A74A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52F4">
        <w:rPr>
          <w:sz w:val="28"/>
          <w:szCs w:val="28"/>
        </w:rPr>
        <w:t>2</w:t>
      </w:r>
      <w:r w:rsidR="00407455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C57AC4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1D52F4">
        <w:rPr>
          <w:sz w:val="28"/>
          <w:szCs w:val="28"/>
        </w:rPr>
        <w:t>3</w:t>
      </w:r>
      <w:r>
        <w:rPr>
          <w:sz w:val="28"/>
          <w:szCs w:val="28"/>
        </w:rPr>
        <w:t xml:space="preserve"> г</w:t>
      </w:r>
      <w:r w:rsidR="001D52F4">
        <w:rPr>
          <w:sz w:val="28"/>
          <w:szCs w:val="28"/>
        </w:rPr>
        <w:t xml:space="preserve">    №</w:t>
      </w:r>
      <w:r w:rsidR="008B20D7">
        <w:rPr>
          <w:sz w:val="28"/>
          <w:szCs w:val="28"/>
        </w:rPr>
        <w:t xml:space="preserve"> </w:t>
      </w:r>
      <w:r w:rsidR="00C57AC4">
        <w:rPr>
          <w:sz w:val="28"/>
          <w:szCs w:val="28"/>
        </w:rPr>
        <w:t>1</w:t>
      </w:r>
      <w:r w:rsidR="00407455">
        <w:rPr>
          <w:sz w:val="28"/>
          <w:szCs w:val="28"/>
        </w:rPr>
        <w:t>4</w:t>
      </w:r>
    </w:p>
    <w:p w:rsidR="00A74A9A" w:rsidRPr="00D676CA" w:rsidRDefault="00B74628" w:rsidP="00A74A9A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74A9A" w:rsidRPr="00D676CA">
        <w:rPr>
          <w:sz w:val="28"/>
          <w:szCs w:val="28"/>
        </w:rPr>
        <w:t>.</w:t>
      </w:r>
      <w:r w:rsidR="00522176">
        <w:rPr>
          <w:sz w:val="28"/>
          <w:szCs w:val="28"/>
        </w:rPr>
        <w:t>В</w:t>
      </w:r>
      <w:r>
        <w:rPr>
          <w:sz w:val="28"/>
          <w:szCs w:val="28"/>
        </w:rPr>
        <w:t>етлевка</w:t>
      </w:r>
    </w:p>
    <w:p w:rsidR="00A74A9A" w:rsidRPr="00D676CA" w:rsidRDefault="00A74A9A" w:rsidP="00A74A9A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95"/>
      </w:tblGrid>
      <w:tr w:rsidR="00E27B15" w:rsidTr="00E27B15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86EBE" w:rsidRDefault="005736AA" w:rsidP="005736AA">
            <w:pPr>
              <w:pStyle w:val="ad"/>
              <w:rPr>
                <w:sz w:val="28"/>
                <w:szCs w:val="28"/>
              </w:rPr>
            </w:pPr>
            <w:r w:rsidRPr="00772B6C">
              <w:rPr>
                <w:rFonts w:ascii="Times New Roman" w:hAnsi="Times New Roman"/>
                <w:sz w:val="28"/>
                <w:szCs w:val="28"/>
              </w:rPr>
              <w:t>Об утверждении порядка осуществления банковского сопровождения контрактов</w:t>
            </w:r>
          </w:p>
        </w:tc>
      </w:tr>
    </w:tbl>
    <w:p w:rsidR="005736AA" w:rsidRPr="00772B6C" w:rsidRDefault="00E8052A" w:rsidP="005736AA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>
        <w:tab/>
      </w:r>
      <w:r w:rsidR="00BD3850" w:rsidRPr="00680DFA">
        <w:rPr>
          <w:b/>
          <w:bCs/>
          <w:color w:val="1E1D1E"/>
          <w:sz w:val="28"/>
          <w:szCs w:val="28"/>
        </w:rPr>
        <w:t> </w:t>
      </w:r>
    </w:p>
    <w:p w:rsidR="005736AA" w:rsidRPr="00772B6C" w:rsidRDefault="005736AA" w:rsidP="005736AA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72B6C">
        <w:rPr>
          <w:color w:val="333333"/>
          <w:sz w:val="28"/>
          <w:szCs w:val="28"/>
        </w:rPr>
        <w:t xml:space="preserve">В соответствии </w:t>
      </w:r>
      <w:r w:rsidR="00272999">
        <w:rPr>
          <w:color w:val="333333"/>
          <w:sz w:val="28"/>
          <w:szCs w:val="28"/>
        </w:rPr>
        <w:t xml:space="preserve">с частью 2 </w:t>
      </w:r>
      <w:r w:rsidRPr="00772B6C">
        <w:rPr>
          <w:color w:val="333333"/>
          <w:sz w:val="28"/>
          <w:szCs w:val="28"/>
        </w:rPr>
        <w:t>стать</w:t>
      </w:r>
      <w:r w:rsidR="00272999">
        <w:rPr>
          <w:color w:val="333333"/>
          <w:sz w:val="28"/>
          <w:szCs w:val="28"/>
        </w:rPr>
        <w:t>и</w:t>
      </w:r>
      <w:r w:rsidRPr="00772B6C">
        <w:rPr>
          <w:color w:val="333333"/>
          <w:sz w:val="28"/>
          <w:szCs w:val="28"/>
        </w:rPr>
        <w:t xml:space="preserve"> 35 Федерального закона</w:t>
      </w:r>
      <w:r w:rsidR="00272999">
        <w:rPr>
          <w:color w:val="333333"/>
          <w:sz w:val="28"/>
          <w:szCs w:val="28"/>
        </w:rPr>
        <w:t xml:space="preserve"> от 05.04.2013г. №44-ФЗ</w:t>
      </w:r>
      <w:r w:rsidRPr="00772B6C">
        <w:rPr>
          <w:color w:val="333333"/>
          <w:sz w:val="28"/>
          <w:szCs w:val="28"/>
        </w:rPr>
        <w:t xml:space="preserve"> "О контрактной системе в сфере закупок товаров, работ, услуг для обеспечения государственных и муниципальных нужд" </w:t>
      </w:r>
      <w:r w:rsidR="00272999">
        <w:rPr>
          <w:color w:val="333333"/>
          <w:sz w:val="28"/>
          <w:szCs w:val="28"/>
        </w:rPr>
        <w:t xml:space="preserve">и постановление Правительства РФ от 20.09.2014г. №963 «Об осуществлении банковского сопровождения контрактов» </w:t>
      </w:r>
      <w:r w:rsidR="00522176">
        <w:rPr>
          <w:color w:val="333333"/>
          <w:sz w:val="28"/>
          <w:szCs w:val="28"/>
        </w:rPr>
        <w:t>В</w:t>
      </w:r>
      <w:r w:rsidR="001D52F4">
        <w:rPr>
          <w:color w:val="333333"/>
          <w:sz w:val="28"/>
          <w:szCs w:val="28"/>
        </w:rPr>
        <w:t>етлев</w:t>
      </w:r>
      <w:r w:rsidR="00522176">
        <w:rPr>
          <w:color w:val="333333"/>
          <w:sz w:val="28"/>
          <w:szCs w:val="28"/>
        </w:rPr>
        <w:t>ская</w:t>
      </w:r>
      <w:r w:rsidRPr="00772B6C">
        <w:rPr>
          <w:color w:val="333333"/>
          <w:sz w:val="28"/>
          <w:szCs w:val="28"/>
        </w:rPr>
        <w:t xml:space="preserve"> сельская администрация </w:t>
      </w:r>
      <w:r w:rsidR="001D52F4">
        <w:rPr>
          <w:color w:val="333333"/>
          <w:sz w:val="28"/>
          <w:szCs w:val="28"/>
        </w:rPr>
        <w:t>Мглин</w:t>
      </w:r>
      <w:r w:rsidRPr="00772B6C">
        <w:rPr>
          <w:color w:val="333333"/>
          <w:sz w:val="28"/>
          <w:szCs w:val="28"/>
        </w:rPr>
        <w:t>ского муниципального района Брянской области,</w:t>
      </w:r>
    </w:p>
    <w:p w:rsidR="005736AA" w:rsidRPr="00772B6C" w:rsidRDefault="001D52F4" w:rsidP="005736AA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            </w:t>
      </w:r>
      <w:r w:rsidR="005736AA" w:rsidRPr="00772B6C">
        <w:rPr>
          <w:b/>
          <w:bCs/>
          <w:color w:val="333333"/>
          <w:sz w:val="28"/>
          <w:szCs w:val="28"/>
        </w:rPr>
        <w:t>ПОСТАНОВЛЯЕТ:</w:t>
      </w:r>
    </w:p>
    <w:p w:rsidR="005736AA" w:rsidRPr="00772B6C" w:rsidRDefault="005736AA" w:rsidP="005736AA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72B6C">
        <w:rPr>
          <w:color w:val="333333"/>
          <w:sz w:val="28"/>
          <w:szCs w:val="28"/>
        </w:rPr>
        <w:t>1. Утвердить Порядок 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</w:t>
      </w:r>
      <w:r w:rsidR="0037560E">
        <w:rPr>
          <w:color w:val="333333"/>
          <w:sz w:val="28"/>
          <w:szCs w:val="28"/>
        </w:rPr>
        <w:t xml:space="preserve"> (п</w:t>
      </w:r>
      <w:r w:rsidRPr="00772B6C">
        <w:rPr>
          <w:color w:val="333333"/>
          <w:sz w:val="28"/>
          <w:szCs w:val="28"/>
        </w:rPr>
        <w:t>риложени</w:t>
      </w:r>
      <w:r w:rsidR="0037560E">
        <w:rPr>
          <w:color w:val="333333"/>
          <w:sz w:val="28"/>
          <w:szCs w:val="28"/>
        </w:rPr>
        <w:t>е</w:t>
      </w:r>
      <w:r w:rsidRPr="00772B6C">
        <w:rPr>
          <w:color w:val="333333"/>
          <w:sz w:val="28"/>
          <w:szCs w:val="28"/>
        </w:rPr>
        <w:t xml:space="preserve"> 1</w:t>
      </w:r>
      <w:r w:rsidR="0037560E">
        <w:rPr>
          <w:color w:val="333333"/>
          <w:sz w:val="28"/>
          <w:szCs w:val="28"/>
        </w:rPr>
        <w:t>)</w:t>
      </w:r>
      <w:r w:rsidRPr="00772B6C">
        <w:rPr>
          <w:color w:val="333333"/>
          <w:sz w:val="28"/>
          <w:szCs w:val="28"/>
        </w:rPr>
        <w:t>.</w:t>
      </w:r>
    </w:p>
    <w:p w:rsidR="005736AA" w:rsidRPr="00772B6C" w:rsidRDefault="005736AA" w:rsidP="005736AA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72B6C">
        <w:rPr>
          <w:color w:val="333333"/>
          <w:sz w:val="28"/>
          <w:szCs w:val="28"/>
        </w:rPr>
        <w:t>2. Утвердить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для</w:t>
      </w:r>
      <w:r w:rsidR="001D52F4">
        <w:rPr>
          <w:color w:val="333333"/>
          <w:sz w:val="28"/>
          <w:szCs w:val="28"/>
        </w:rPr>
        <w:t xml:space="preserve"> </w:t>
      </w:r>
      <w:r w:rsidR="00522176">
        <w:rPr>
          <w:color w:val="333333"/>
          <w:sz w:val="28"/>
          <w:szCs w:val="28"/>
        </w:rPr>
        <w:t>В</w:t>
      </w:r>
      <w:r w:rsidR="001D52F4">
        <w:rPr>
          <w:color w:val="333333"/>
          <w:sz w:val="28"/>
          <w:szCs w:val="28"/>
        </w:rPr>
        <w:t>етлев</w:t>
      </w:r>
      <w:r w:rsidR="00522176">
        <w:rPr>
          <w:color w:val="333333"/>
          <w:sz w:val="28"/>
          <w:szCs w:val="28"/>
        </w:rPr>
        <w:t>ского</w:t>
      </w:r>
      <w:r w:rsidRPr="00772B6C">
        <w:rPr>
          <w:color w:val="333333"/>
          <w:sz w:val="28"/>
          <w:szCs w:val="28"/>
        </w:rPr>
        <w:t xml:space="preserve"> сельского поселения </w:t>
      </w:r>
      <w:r w:rsidR="001D52F4">
        <w:rPr>
          <w:color w:val="333333"/>
          <w:sz w:val="28"/>
          <w:szCs w:val="28"/>
        </w:rPr>
        <w:t>Мглин</w:t>
      </w:r>
      <w:r w:rsidRPr="00772B6C">
        <w:rPr>
          <w:color w:val="333333"/>
          <w:sz w:val="28"/>
          <w:szCs w:val="28"/>
        </w:rPr>
        <w:t>ского муниципального района Брянской области</w:t>
      </w:r>
      <w:r w:rsidR="0037560E">
        <w:rPr>
          <w:color w:val="333333"/>
          <w:sz w:val="28"/>
          <w:szCs w:val="28"/>
        </w:rPr>
        <w:t xml:space="preserve"> (п</w:t>
      </w:r>
      <w:r w:rsidRPr="00772B6C">
        <w:rPr>
          <w:color w:val="333333"/>
          <w:sz w:val="28"/>
          <w:szCs w:val="28"/>
        </w:rPr>
        <w:t>риложени</w:t>
      </w:r>
      <w:r w:rsidR="0037560E">
        <w:rPr>
          <w:color w:val="333333"/>
          <w:sz w:val="28"/>
          <w:szCs w:val="28"/>
        </w:rPr>
        <w:t>е</w:t>
      </w:r>
      <w:r w:rsidRPr="00772B6C">
        <w:rPr>
          <w:color w:val="333333"/>
          <w:sz w:val="28"/>
          <w:szCs w:val="28"/>
        </w:rPr>
        <w:t xml:space="preserve"> 2</w:t>
      </w:r>
      <w:r w:rsidR="0037560E">
        <w:rPr>
          <w:color w:val="333333"/>
          <w:sz w:val="28"/>
          <w:szCs w:val="28"/>
        </w:rPr>
        <w:t>)</w:t>
      </w:r>
      <w:r w:rsidRPr="00772B6C">
        <w:rPr>
          <w:color w:val="333333"/>
          <w:sz w:val="28"/>
          <w:szCs w:val="28"/>
        </w:rPr>
        <w:t>.</w:t>
      </w:r>
    </w:p>
    <w:p w:rsidR="0037560E" w:rsidRPr="00680DFA" w:rsidRDefault="0037560E" w:rsidP="0037560E">
      <w:pPr>
        <w:shd w:val="clear" w:color="auto" w:fill="FFFFFF"/>
        <w:spacing w:after="18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3</w:t>
      </w:r>
      <w:r w:rsidRPr="00680DFA">
        <w:rPr>
          <w:color w:val="1E1D1E"/>
          <w:sz w:val="28"/>
          <w:szCs w:val="28"/>
        </w:rPr>
        <w:t xml:space="preserve">. Настоящее постановление подлежит опубликованию в информационно-аналитическом бюллетене «Муниципальный вестник </w:t>
      </w:r>
      <w:r w:rsidR="00522176">
        <w:rPr>
          <w:color w:val="333333"/>
          <w:sz w:val="28"/>
          <w:szCs w:val="28"/>
        </w:rPr>
        <w:t>В</w:t>
      </w:r>
      <w:r w:rsidR="001D52F4">
        <w:rPr>
          <w:color w:val="333333"/>
          <w:sz w:val="28"/>
          <w:szCs w:val="28"/>
        </w:rPr>
        <w:t>етлев</w:t>
      </w:r>
      <w:r w:rsidR="00522176">
        <w:rPr>
          <w:color w:val="333333"/>
          <w:sz w:val="28"/>
          <w:szCs w:val="28"/>
        </w:rPr>
        <w:t>ского</w:t>
      </w:r>
      <w:r w:rsidRPr="00680DFA">
        <w:rPr>
          <w:color w:val="1E1D1E"/>
          <w:sz w:val="28"/>
          <w:szCs w:val="28"/>
        </w:rPr>
        <w:t xml:space="preserve"> сельского поселения» и на официальном сайте администрации </w:t>
      </w:r>
      <w:r w:rsidR="001D52F4">
        <w:rPr>
          <w:color w:val="1E1D1E"/>
          <w:sz w:val="28"/>
          <w:szCs w:val="28"/>
        </w:rPr>
        <w:t>Мглинс</w:t>
      </w:r>
      <w:r w:rsidRPr="00680DFA">
        <w:rPr>
          <w:color w:val="1E1D1E"/>
          <w:sz w:val="28"/>
          <w:szCs w:val="28"/>
        </w:rPr>
        <w:t>кого района в разделе поселения.</w:t>
      </w:r>
    </w:p>
    <w:p w:rsidR="0037560E" w:rsidRPr="00680DFA" w:rsidRDefault="0037560E" w:rsidP="0037560E">
      <w:pPr>
        <w:shd w:val="clear" w:color="auto" w:fill="FFFFFF"/>
        <w:spacing w:before="100" w:beforeAutospacing="1" w:after="100" w:afterAutospacing="1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4</w:t>
      </w:r>
      <w:r w:rsidRPr="00680DFA">
        <w:rPr>
          <w:color w:val="1E1D1E"/>
          <w:sz w:val="28"/>
          <w:szCs w:val="28"/>
        </w:rPr>
        <w:t>.</w:t>
      </w:r>
      <w:r w:rsidR="00B74628">
        <w:rPr>
          <w:color w:val="1E1D1E"/>
          <w:sz w:val="28"/>
          <w:szCs w:val="28"/>
        </w:rPr>
        <w:t xml:space="preserve"> </w:t>
      </w:r>
      <w:r w:rsidRPr="00680DFA">
        <w:rPr>
          <w:color w:val="1E1D1E"/>
          <w:sz w:val="28"/>
          <w:szCs w:val="28"/>
        </w:rPr>
        <w:t>Контроль за исполнением настоящего постановления оставляю за собой</w:t>
      </w:r>
      <w:r w:rsidR="00B74628">
        <w:rPr>
          <w:color w:val="1E1D1E"/>
          <w:sz w:val="28"/>
          <w:szCs w:val="28"/>
        </w:rPr>
        <w:t>.</w:t>
      </w:r>
    </w:p>
    <w:p w:rsidR="0037560E" w:rsidRDefault="0037560E" w:rsidP="000048E5">
      <w:pPr>
        <w:pStyle w:val="a4"/>
      </w:pPr>
    </w:p>
    <w:p w:rsidR="0037560E" w:rsidRDefault="0037560E" w:rsidP="0037560E">
      <w:pPr>
        <w:autoSpaceDE w:val="0"/>
        <w:autoSpaceDN w:val="0"/>
        <w:adjustRightInd w:val="0"/>
      </w:pPr>
    </w:p>
    <w:p w:rsidR="0037560E" w:rsidRDefault="0037560E" w:rsidP="0037560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D52F4">
        <w:rPr>
          <w:sz w:val="28"/>
          <w:szCs w:val="28"/>
        </w:rPr>
        <w:t xml:space="preserve">  </w:t>
      </w:r>
      <w:r w:rsidR="00522176">
        <w:rPr>
          <w:color w:val="333333"/>
          <w:sz w:val="28"/>
          <w:szCs w:val="28"/>
        </w:rPr>
        <w:t>В</w:t>
      </w:r>
      <w:r w:rsidR="001D52F4">
        <w:rPr>
          <w:color w:val="333333"/>
          <w:sz w:val="28"/>
          <w:szCs w:val="28"/>
        </w:rPr>
        <w:t>етлев</w:t>
      </w:r>
      <w:r w:rsidR="00522176">
        <w:rPr>
          <w:color w:val="333333"/>
          <w:sz w:val="28"/>
          <w:szCs w:val="28"/>
        </w:rPr>
        <w:t>ской</w:t>
      </w:r>
    </w:p>
    <w:p w:rsidR="0037560E" w:rsidRDefault="0037560E" w:rsidP="0037560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сельской </w:t>
      </w:r>
      <w:r w:rsidR="001D52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администрации                                                     </w:t>
      </w:r>
      <w:r w:rsidR="001D52F4">
        <w:rPr>
          <w:sz w:val="28"/>
          <w:szCs w:val="28"/>
        </w:rPr>
        <w:t>Н</w:t>
      </w:r>
      <w:r w:rsidR="00522176">
        <w:rPr>
          <w:sz w:val="28"/>
          <w:szCs w:val="28"/>
        </w:rPr>
        <w:t>.</w:t>
      </w:r>
      <w:r w:rsidR="001D52F4">
        <w:rPr>
          <w:sz w:val="28"/>
          <w:szCs w:val="28"/>
        </w:rPr>
        <w:t>Н</w:t>
      </w:r>
      <w:r w:rsidR="00522176">
        <w:rPr>
          <w:sz w:val="28"/>
          <w:szCs w:val="28"/>
        </w:rPr>
        <w:t xml:space="preserve">. </w:t>
      </w:r>
      <w:r w:rsidR="001D52F4">
        <w:rPr>
          <w:sz w:val="28"/>
          <w:szCs w:val="28"/>
        </w:rPr>
        <w:t>Пимахов</w:t>
      </w:r>
    </w:p>
    <w:p w:rsidR="0037560E" w:rsidRDefault="0037560E" w:rsidP="0037560E">
      <w:pPr>
        <w:rPr>
          <w:sz w:val="20"/>
          <w:szCs w:val="20"/>
        </w:rPr>
      </w:pPr>
    </w:p>
    <w:p w:rsidR="000048E5" w:rsidRDefault="000048E5" w:rsidP="000048E5">
      <w:pPr>
        <w:pStyle w:val="a4"/>
        <w:shd w:val="clear" w:color="auto" w:fill="FFFFFF"/>
        <w:spacing w:before="0" w:beforeAutospacing="0" w:after="150" w:afterAutospacing="0"/>
        <w:ind w:left="5664"/>
        <w:jc w:val="both"/>
        <w:rPr>
          <w:color w:val="333333"/>
          <w:sz w:val="28"/>
          <w:szCs w:val="28"/>
        </w:rPr>
      </w:pPr>
    </w:p>
    <w:p w:rsidR="005736AA" w:rsidRPr="000048E5" w:rsidRDefault="000048E5" w:rsidP="000048E5">
      <w:pPr>
        <w:pStyle w:val="a4"/>
        <w:shd w:val="clear" w:color="auto" w:fill="FFFFFF"/>
        <w:spacing w:before="0" w:beforeAutospacing="0" w:after="150" w:afterAutospacing="0"/>
        <w:ind w:left="5664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lastRenderedPageBreak/>
        <w:t>П</w:t>
      </w:r>
      <w:r w:rsidR="0037560E" w:rsidRPr="000048E5">
        <w:rPr>
          <w:color w:val="333333"/>
          <w:sz w:val="28"/>
          <w:szCs w:val="28"/>
        </w:rPr>
        <w:t xml:space="preserve">риложение </w:t>
      </w:r>
      <w:r w:rsidRPr="000048E5">
        <w:rPr>
          <w:color w:val="333333"/>
          <w:sz w:val="28"/>
          <w:szCs w:val="28"/>
        </w:rPr>
        <w:t xml:space="preserve">№1 к постановлению </w:t>
      </w:r>
      <w:r w:rsidR="00522176">
        <w:rPr>
          <w:color w:val="333333"/>
          <w:sz w:val="28"/>
          <w:szCs w:val="28"/>
        </w:rPr>
        <w:t>В</w:t>
      </w:r>
      <w:r w:rsidR="001D52F4">
        <w:rPr>
          <w:color w:val="333333"/>
          <w:sz w:val="28"/>
          <w:szCs w:val="28"/>
        </w:rPr>
        <w:t>етлев</w:t>
      </w:r>
      <w:r w:rsidR="00522176">
        <w:rPr>
          <w:color w:val="333333"/>
          <w:sz w:val="28"/>
          <w:szCs w:val="28"/>
        </w:rPr>
        <w:t>ской</w:t>
      </w:r>
      <w:r w:rsidRPr="000048E5">
        <w:rPr>
          <w:color w:val="333333"/>
          <w:sz w:val="28"/>
          <w:szCs w:val="28"/>
        </w:rPr>
        <w:t xml:space="preserve"> сельской администрации №</w:t>
      </w:r>
      <w:r w:rsidR="00C57AC4">
        <w:rPr>
          <w:color w:val="333333"/>
          <w:sz w:val="28"/>
          <w:szCs w:val="28"/>
        </w:rPr>
        <w:t>1</w:t>
      </w:r>
      <w:r w:rsidR="00407455">
        <w:rPr>
          <w:color w:val="333333"/>
          <w:sz w:val="28"/>
          <w:szCs w:val="28"/>
        </w:rPr>
        <w:t>4</w:t>
      </w:r>
      <w:r w:rsidR="001D52F4">
        <w:rPr>
          <w:color w:val="333333"/>
          <w:sz w:val="28"/>
          <w:szCs w:val="28"/>
        </w:rPr>
        <w:t xml:space="preserve">  от 2</w:t>
      </w:r>
      <w:r w:rsidR="00407455">
        <w:rPr>
          <w:color w:val="333333"/>
          <w:sz w:val="28"/>
          <w:szCs w:val="28"/>
        </w:rPr>
        <w:t>7</w:t>
      </w:r>
      <w:r w:rsidR="00896E7D">
        <w:rPr>
          <w:color w:val="333333"/>
          <w:sz w:val="28"/>
          <w:szCs w:val="28"/>
        </w:rPr>
        <w:t>.0</w:t>
      </w:r>
      <w:r w:rsidR="00C57AC4">
        <w:rPr>
          <w:color w:val="333333"/>
          <w:sz w:val="28"/>
          <w:szCs w:val="28"/>
        </w:rPr>
        <w:t>3</w:t>
      </w:r>
      <w:r w:rsidR="00896E7D">
        <w:rPr>
          <w:color w:val="333333"/>
          <w:sz w:val="28"/>
          <w:szCs w:val="28"/>
        </w:rPr>
        <w:t>.202</w:t>
      </w:r>
      <w:r w:rsidR="001D52F4">
        <w:rPr>
          <w:color w:val="333333"/>
          <w:sz w:val="28"/>
          <w:szCs w:val="28"/>
        </w:rPr>
        <w:t>3</w:t>
      </w:r>
      <w:r w:rsidR="00896E7D">
        <w:rPr>
          <w:color w:val="333333"/>
          <w:sz w:val="28"/>
          <w:szCs w:val="28"/>
        </w:rPr>
        <w:t>г.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</w:p>
    <w:p w:rsidR="005736AA" w:rsidRPr="000048E5" w:rsidRDefault="005736AA" w:rsidP="000048E5">
      <w:pPr>
        <w:pStyle w:val="ad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>Порядок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>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>I. Общие положения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1.   Настоящий Порядок устанавливает условия осуществления банковского сопровождения муниципальных контрактов, а также иных договоров, заключаемых в целях обеспечения муниципальных нужд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контракт), требования к банкам и порядку их отбора, условия договоров, заключаемых с банком, а также требования к содержанию формируемых банками отчетов.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2. Для целей настоящего Порядка используются следующие понятия: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а) </w:t>
      </w:r>
      <w:r w:rsidR="005736AA" w:rsidRPr="000048E5">
        <w:rPr>
          <w:color w:val="333333"/>
          <w:sz w:val="28"/>
          <w:szCs w:val="28"/>
        </w:rPr>
        <w:t>банковское сопровождение контракта – проведение банком контроля и мониторинга расчетов поставщика, подрядчика, исполнителя (далее – поставщик) и всех привлекаемых в ходе исполнения контракта субподрядчиков, соисполнителей (далее – соисполнитель), осуществляемых в целях исполнения контракта, и доведение результатов указанного контроля и мониторинга до сведения заказчика;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б)сопровождаемые контракты – контракты на поставку товаров, выполнение работ, оказание услуг для обеспечения муниципальных нужд, заключенные между заказчиками и поставщиками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Федеральный закон), содержащие в случаях, установленных приложением к настоящему постановлению, условие о банковском сопровождении контракта;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в) </w:t>
      </w:r>
      <w:r w:rsidR="005736AA" w:rsidRPr="000048E5">
        <w:rPr>
          <w:color w:val="333333"/>
          <w:sz w:val="28"/>
          <w:szCs w:val="28"/>
        </w:rPr>
        <w:t>обособленный счет – банковский счет, на котором отражаются операции со средствами поставщика, соисполнителя в ходе исполнения сопровождаемого контракта.</w:t>
      </w:r>
    </w:p>
    <w:p w:rsidR="005736AA" w:rsidRPr="000048E5" w:rsidRDefault="005736AA" w:rsidP="00170CE9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>II. Условия осуществления банковского сопровождения контрактов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 xml:space="preserve">3.   Сопровождаемые контракты заключаются с поставщиком (исполнителем, подрядчиком) при наличии между таким поставщиком и банком договора, </w:t>
      </w:r>
      <w:r w:rsidRPr="000048E5">
        <w:rPr>
          <w:color w:val="333333"/>
          <w:sz w:val="28"/>
          <w:szCs w:val="28"/>
        </w:rPr>
        <w:lastRenderedPageBreak/>
        <w:t>предусматривающего банковское сопровождение контракта (далее – договор банковского сопровождения). В случае предоставления банковского кредита, банк, предоставивший кредит, имеет преимущественное право на заключение с поставщиком договора банковского сопровождения контракта (далее – договор банковского сопровождения).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4.  В случаях, указанных в приложении к настоящему постановлению, в сопровождаемый контракт включаются условия: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а) </w:t>
      </w:r>
      <w:r w:rsidR="005736AA" w:rsidRPr="000048E5">
        <w:rPr>
          <w:color w:val="333333"/>
          <w:sz w:val="28"/>
          <w:szCs w:val="28"/>
        </w:rPr>
        <w:t>об обязанностях поставщика по осуществлению расчетов в ходе исполнения контракта поставщиком, соисполнителями на обособленных счетах, открытых в банке, осуществляющим банковское сопровождение контракта, и о представлении заказчику и банку, осуществляющему банковское сопровождение контракта, поставщиком информации о привлекаемых им в ходе исполнения сопровождаемого контракта соисполнителях;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б) </w:t>
      </w:r>
      <w:r w:rsidR="005736AA" w:rsidRPr="000048E5">
        <w:rPr>
          <w:color w:val="333333"/>
          <w:sz w:val="28"/>
          <w:szCs w:val="28"/>
        </w:rPr>
        <w:t>об ответственности поставщика за несоблюдение условий, установленных настоящим пунктом.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5. Сопровождаемый контракт содержит условия в отношении банка, в том числе: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полномочия банка по доведению до сведения заказчика результатов, осуществляемого в рамках банковского сопровождения контракта контроля и мониторинга;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требование о представлении заказчику отчетов, предусмотренных пунктами 11 и 12 настоящего Порядка, а также содержание таких отчетов; полномочия заказчика по принятию решений по результатам проведенного банком контроля и мониторинга.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6. </w:t>
      </w:r>
      <w:r w:rsidR="005736AA" w:rsidRPr="000048E5">
        <w:rPr>
          <w:color w:val="333333"/>
          <w:sz w:val="28"/>
          <w:szCs w:val="28"/>
        </w:rPr>
        <w:t>В целях осуществления банковского сопровождения контракта между поставщиком, соисполнителем и банком, заключается договор банковского сопровождения, который должен содержать: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а) предмет сопровождаемого контракта;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б)порядок расчета платы за открытие и обслуживание обособленного счета, который может по соглашению сторон определять возможность оказания банком услуг без взимания платы в случае начисления банком процентов на остаток по обособленному счету по ставке, равной нулю;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в) порядок и сроки заключения договора обособленного счета, обязательство поставщика обеспечить открытие обособленных счетов соисполнителями;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г)полномочия банка, предусмотренные пунктом 10 настоящего Порядка.</w:t>
      </w:r>
    </w:p>
    <w:p w:rsidR="005736AA" w:rsidRPr="000048E5" w:rsidRDefault="005736AA" w:rsidP="00170CE9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>III. Требования к банкам и порядку их отбора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7. </w:t>
      </w:r>
      <w:r w:rsidR="005736AA" w:rsidRPr="000048E5">
        <w:rPr>
          <w:color w:val="333333"/>
          <w:sz w:val="28"/>
          <w:szCs w:val="28"/>
        </w:rPr>
        <w:t xml:space="preserve">Банковское сопровождение контракта осуществляется банком, включенным в предусмотренный статьей 176.1 Налогового кодекса </w:t>
      </w:r>
      <w:r w:rsidR="005736AA" w:rsidRPr="000048E5">
        <w:rPr>
          <w:color w:val="333333"/>
          <w:sz w:val="28"/>
          <w:szCs w:val="28"/>
        </w:rPr>
        <w:lastRenderedPageBreak/>
        <w:t>Российской Федерации перечень банков, отвечающих установленным требованиям для принятия банковских гарантий в целях налогообложения.</w:t>
      </w:r>
    </w:p>
    <w:p w:rsidR="005736AA" w:rsidRPr="000048E5" w:rsidRDefault="005736AA" w:rsidP="00170CE9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>IV. Условия договора обособленного счета, заключаемого с банком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8. </w:t>
      </w:r>
      <w:r w:rsidR="005736AA" w:rsidRPr="000048E5">
        <w:rPr>
          <w:color w:val="333333"/>
          <w:sz w:val="28"/>
          <w:szCs w:val="28"/>
        </w:rPr>
        <w:t>Обособленный счет открывается поставщиком в определенном им банке, отвечающем установленному пунктом 7 требованию.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Соисполнителями, привлекаемыми заказчиком в ходе исполнения сопровождаемого контракта, открываются обособленные счета в банке, в котором обособленный счет открыт поставщиком. 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9. На обособленном счете отражаются операции с расчетами поставщика или соисполнителя, связанные с исполнением сопровождаемого контракта. Иные операции, не связанные с исполнением сопровождаемого контракта, на обособленном счете не отражаются.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10.В соответствии с договором обособленного счета банк, осуществляющий банковское сопровождение контракта, выполняет следующие полномочия: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а)осуществление контроля целевого использования денежных средств с обособленного счета, включающего: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проведение проверок платежных документов, представляемых поставщиком и соисполнителями в целях оплаты денежных обязательств;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осуществление блокирования операций по обособленному счету в случае установления факта несоответствия содержания такой операции целевому использованию средств с обособленного счета;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б) </w:t>
      </w:r>
      <w:r w:rsidR="005736AA" w:rsidRPr="000048E5">
        <w:rPr>
          <w:color w:val="333333"/>
          <w:sz w:val="28"/>
          <w:szCs w:val="28"/>
        </w:rPr>
        <w:t>проведение мониторинга исполнения сопровождаемого контракта, включающего анализ соответствия представляемых поставщиком и соисполнителями документов, подтверждающих возникновение денежного обязательства: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в) иные функции, предусмотренные контрактом.</w:t>
      </w:r>
    </w:p>
    <w:p w:rsidR="005736AA" w:rsidRPr="000048E5" w:rsidRDefault="005736AA" w:rsidP="00170CE9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>V. Требования к содержанию формируемых банками отчетов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 xml:space="preserve">11.Банк, осуществляющий банковское сопровождение контракта, ежемесячно не позднее 15 числа месяца, следующего за отчетным периодом, предоставляет заказчику отчет о проведении операций со средствами на </w:t>
      </w:r>
      <w:r w:rsidRPr="000048E5">
        <w:rPr>
          <w:color w:val="333333"/>
          <w:sz w:val="28"/>
          <w:szCs w:val="28"/>
        </w:rPr>
        <w:lastRenderedPageBreak/>
        <w:t>обособленных счетах в форме выписки о движении денежных средств по обособленному счету за отчетный календарный месяц.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12. Банк, осуществляющий банковское сопровождение контракта, ежеквартально не позднее 25 числа месяца, следующего за отчетным периодом, предоставляет заказчику отчет о банковском сопровождении контракта, который должен содержать: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а) информацию о результатах контроля целевого использования денежных средств с обособленного счета по итогам проверок платежных документов, представленных поставщиком и соисполнителями в целях оплаты денежных обязательств;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б) информацию о результатах мониторинга исполнения сопровождаемого контракта по итогам анализа соответствия представленных поставщиком и соисполнителями документов, подтверждающих возникновение денежного обязательства: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5736AA" w:rsidRPr="000048E5" w:rsidRDefault="00170CE9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 </w:t>
      </w:r>
      <w:r w:rsidR="005736AA" w:rsidRPr="000048E5">
        <w:rPr>
          <w:color w:val="333333"/>
          <w:sz w:val="28"/>
          <w:szCs w:val="28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в) иную информацию, предусмотренную контрактом.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13.  Заказчики в течение трех рабочих дней после получения от банка отчета, предусмотренного пунктом 11 настоящего Порядка, размещает его в установленном порядке в единой информационной системе в сфере закупок.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 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736AA" w:rsidRPr="000048E5" w:rsidRDefault="005736AA" w:rsidP="000048E5">
      <w:pPr>
        <w:pStyle w:val="ad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736AA" w:rsidRPr="000048E5" w:rsidRDefault="005736AA" w:rsidP="000048E5">
      <w:pPr>
        <w:pStyle w:val="ad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00C68" w:rsidRDefault="00000C68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00C68" w:rsidRDefault="00000C68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00C68" w:rsidRDefault="00000C68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382D4D" w:rsidRDefault="00382D4D" w:rsidP="00000C68">
      <w:pPr>
        <w:pStyle w:val="a4"/>
        <w:shd w:val="clear" w:color="auto" w:fill="FFFFFF"/>
        <w:spacing w:before="0" w:beforeAutospacing="0" w:after="150" w:afterAutospacing="0"/>
        <w:ind w:left="5664"/>
        <w:jc w:val="both"/>
        <w:rPr>
          <w:color w:val="333333"/>
          <w:sz w:val="28"/>
          <w:szCs w:val="28"/>
        </w:rPr>
      </w:pPr>
    </w:p>
    <w:p w:rsidR="00382D4D" w:rsidRDefault="00382D4D" w:rsidP="00000C68">
      <w:pPr>
        <w:pStyle w:val="a4"/>
        <w:shd w:val="clear" w:color="auto" w:fill="FFFFFF"/>
        <w:spacing w:before="0" w:beforeAutospacing="0" w:after="150" w:afterAutospacing="0"/>
        <w:ind w:left="5664"/>
        <w:jc w:val="both"/>
        <w:rPr>
          <w:color w:val="333333"/>
          <w:sz w:val="28"/>
          <w:szCs w:val="28"/>
        </w:rPr>
      </w:pPr>
    </w:p>
    <w:p w:rsidR="00000C68" w:rsidRPr="000048E5" w:rsidRDefault="001D52F4" w:rsidP="00000C68">
      <w:pPr>
        <w:pStyle w:val="a4"/>
        <w:shd w:val="clear" w:color="auto" w:fill="FFFFFF"/>
        <w:spacing w:before="0" w:beforeAutospacing="0" w:after="150" w:afterAutospacing="0"/>
        <w:ind w:left="566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Приложение </w:t>
      </w:r>
      <w:r w:rsidR="00000C68" w:rsidRPr="000048E5">
        <w:rPr>
          <w:color w:val="333333"/>
          <w:sz w:val="28"/>
          <w:szCs w:val="28"/>
        </w:rPr>
        <w:t>№</w:t>
      </w:r>
      <w:r w:rsidR="00C57AC4">
        <w:rPr>
          <w:color w:val="333333"/>
          <w:sz w:val="28"/>
          <w:szCs w:val="28"/>
        </w:rPr>
        <w:t xml:space="preserve"> 2</w:t>
      </w:r>
      <w:r w:rsidR="00000C68" w:rsidRPr="000048E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к  </w:t>
      </w:r>
      <w:r w:rsidR="00000C68" w:rsidRPr="000048E5">
        <w:rPr>
          <w:color w:val="333333"/>
          <w:sz w:val="28"/>
          <w:szCs w:val="28"/>
        </w:rPr>
        <w:t xml:space="preserve">постановлению </w:t>
      </w:r>
      <w:r w:rsidR="0038632C">
        <w:rPr>
          <w:color w:val="333333"/>
          <w:sz w:val="28"/>
          <w:szCs w:val="28"/>
        </w:rPr>
        <w:t>В</w:t>
      </w:r>
      <w:r w:rsidR="008B20D7">
        <w:rPr>
          <w:color w:val="333333"/>
          <w:sz w:val="28"/>
          <w:szCs w:val="28"/>
        </w:rPr>
        <w:t>етлев</w:t>
      </w:r>
      <w:r w:rsidR="0038632C">
        <w:rPr>
          <w:color w:val="333333"/>
          <w:sz w:val="28"/>
          <w:szCs w:val="28"/>
        </w:rPr>
        <w:t>ской</w:t>
      </w:r>
      <w:r>
        <w:rPr>
          <w:color w:val="333333"/>
          <w:sz w:val="28"/>
          <w:szCs w:val="28"/>
        </w:rPr>
        <w:t xml:space="preserve"> </w:t>
      </w:r>
      <w:r w:rsidR="00000C68" w:rsidRPr="000048E5">
        <w:rPr>
          <w:color w:val="333333"/>
          <w:sz w:val="28"/>
          <w:szCs w:val="28"/>
        </w:rPr>
        <w:t>сельской администрации №</w:t>
      </w:r>
      <w:r w:rsidR="0038632C">
        <w:rPr>
          <w:color w:val="333333"/>
          <w:sz w:val="28"/>
          <w:szCs w:val="28"/>
        </w:rPr>
        <w:t xml:space="preserve"> </w:t>
      </w:r>
      <w:r w:rsidR="00C57AC4">
        <w:rPr>
          <w:color w:val="333333"/>
          <w:sz w:val="28"/>
          <w:szCs w:val="28"/>
        </w:rPr>
        <w:t>1</w:t>
      </w:r>
      <w:r w:rsidR="00407455">
        <w:rPr>
          <w:color w:val="333333"/>
          <w:sz w:val="28"/>
          <w:szCs w:val="28"/>
        </w:rPr>
        <w:t>4</w:t>
      </w:r>
      <w:r w:rsidR="00000C68" w:rsidRPr="000048E5">
        <w:rPr>
          <w:color w:val="333333"/>
          <w:sz w:val="28"/>
          <w:szCs w:val="28"/>
        </w:rPr>
        <w:t xml:space="preserve"> от </w:t>
      </w:r>
      <w:r w:rsidR="0038632C">
        <w:rPr>
          <w:color w:val="333333"/>
          <w:sz w:val="28"/>
          <w:szCs w:val="28"/>
        </w:rPr>
        <w:t xml:space="preserve"> </w:t>
      </w:r>
      <w:r w:rsidR="008B20D7">
        <w:rPr>
          <w:color w:val="333333"/>
          <w:sz w:val="28"/>
          <w:szCs w:val="28"/>
        </w:rPr>
        <w:t>2</w:t>
      </w:r>
      <w:r w:rsidR="00407455">
        <w:rPr>
          <w:color w:val="333333"/>
          <w:sz w:val="28"/>
          <w:szCs w:val="28"/>
        </w:rPr>
        <w:t>7</w:t>
      </w:r>
      <w:r w:rsidR="0038632C">
        <w:rPr>
          <w:color w:val="333333"/>
          <w:sz w:val="28"/>
          <w:szCs w:val="28"/>
        </w:rPr>
        <w:t>.0</w:t>
      </w:r>
      <w:r w:rsidR="00C57AC4">
        <w:rPr>
          <w:color w:val="333333"/>
          <w:sz w:val="28"/>
          <w:szCs w:val="28"/>
        </w:rPr>
        <w:t>3</w:t>
      </w:r>
      <w:r w:rsidR="0038632C">
        <w:rPr>
          <w:color w:val="333333"/>
          <w:sz w:val="28"/>
          <w:szCs w:val="28"/>
        </w:rPr>
        <w:t>.202</w:t>
      </w:r>
      <w:r w:rsidR="008B20D7">
        <w:rPr>
          <w:color w:val="333333"/>
          <w:sz w:val="28"/>
          <w:szCs w:val="28"/>
        </w:rPr>
        <w:t>3</w:t>
      </w:r>
      <w:r w:rsidR="0038632C">
        <w:rPr>
          <w:color w:val="333333"/>
          <w:sz w:val="28"/>
          <w:szCs w:val="28"/>
        </w:rPr>
        <w:t>г.</w:t>
      </w:r>
    </w:p>
    <w:p w:rsidR="00000C68" w:rsidRDefault="00000C68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5736AA" w:rsidRPr="000048E5" w:rsidRDefault="005736AA" w:rsidP="00000C68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048E5">
        <w:rPr>
          <w:b/>
          <w:bCs/>
          <w:color w:val="333333"/>
          <w:sz w:val="28"/>
          <w:szCs w:val="28"/>
        </w:rPr>
        <w:t xml:space="preserve">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для </w:t>
      </w:r>
      <w:r w:rsidR="0038632C">
        <w:rPr>
          <w:b/>
          <w:bCs/>
          <w:color w:val="333333"/>
          <w:sz w:val="28"/>
          <w:szCs w:val="28"/>
        </w:rPr>
        <w:t>В</w:t>
      </w:r>
      <w:r w:rsidR="008B20D7">
        <w:rPr>
          <w:b/>
          <w:bCs/>
          <w:color w:val="333333"/>
          <w:sz w:val="28"/>
          <w:szCs w:val="28"/>
        </w:rPr>
        <w:t>етлев</w:t>
      </w:r>
      <w:r w:rsidR="0038632C">
        <w:rPr>
          <w:b/>
          <w:bCs/>
          <w:color w:val="333333"/>
          <w:sz w:val="28"/>
          <w:szCs w:val="28"/>
        </w:rPr>
        <w:t>ского</w:t>
      </w:r>
      <w:r w:rsidR="008B20D7">
        <w:rPr>
          <w:b/>
          <w:bCs/>
          <w:color w:val="333333"/>
          <w:sz w:val="28"/>
          <w:szCs w:val="28"/>
        </w:rPr>
        <w:t xml:space="preserve"> </w:t>
      </w:r>
      <w:r w:rsidRPr="000048E5">
        <w:rPr>
          <w:b/>
          <w:bCs/>
          <w:color w:val="333333"/>
          <w:sz w:val="28"/>
          <w:szCs w:val="28"/>
        </w:rPr>
        <w:t xml:space="preserve">сельского поселения </w:t>
      </w:r>
      <w:r w:rsidR="008B20D7">
        <w:rPr>
          <w:b/>
          <w:bCs/>
          <w:color w:val="333333"/>
          <w:sz w:val="28"/>
          <w:szCs w:val="28"/>
        </w:rPr>
        <w:t>Мглин</w:t>
      </w:r>
      <w:r w:rsidRPr="000048E5">
        <w:rPr>
          <w:b/>
          <w:bCs/>
          <w:color w:val="333333"/>
          <w:sz w:val="28"/>
          <w:szCs w:val="28"/>
        </w:rPr>
        <w:t>ского муниципального района Брянской области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Заказчик вправе установить условие о банковском сопровождении контрактов, предметом которых являются поставки товаров, выполнение работ, оказание услуг для обеспечения муниципальных нужд в отношении контрактов, заключаемых: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а) в целях строительства (реконструкции, в том числе с элементами реставрации, технического перевооружения) объектов капитального строительства собственности органов местного самоуправления сельского поселения, не предусматривающими предоставление аванса поставщику;</w:t>
      </w:r>
    </w:p>
    <w:p w:rsidR="005736AA" w:rsidRPr="000048E5" w:rsidRDefault="005736AA" w:rsidP="000048E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048E5">
        <w:rPr>
          <w:color w:val="333333"/>
          <w:sz w:val="28"/>
          <w:szCs w:val="28"/>
        </w:rPr>
        <w:t>б)в соответствии со статьей 93 Федерального закона с единственным поставщиком (подрядчиком, исполнителем) при условии, что условиями сопровождаемого контракта в соответствии с частью 2 статьи 34 Федерального закона предусмотрена оплата поставленных товаров, результатов выполненных работ, оказанных услуг исходя из ориентировочного значения цены контракта, либо исходя из формулы цены с указанием ее максимального значения.</w:t>
      </w:r>
    </w:p>
    <w:p w:rsidR="005736AA" w:rsidRPr="000048E5" w:rsidRDefault="005736AA" w:rsidP="000048E5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5736AA" w:rsidRPr="000048E5" w:rsidRDefault="005736AA" w:rsidP="000048E5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5736AA" w:rsidRPr="000048E5" w:rsidRDefault="005736AA" w:rsidP="000048E5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5736AA" w:rsidRPr="000048E5" w:rsidRDefault="005736AA" w:rsidP="000048E5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5736AA" w:rsidRPr="000048E5" w:rsidRDefault="005736AA" w:rsidP="000048E5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5736AA" w:rsidRPr="00260DB6" w:rsidRDefault="005736AA" w:rsidP="005736AA">
      <w:pPr>
        <w:shd w:val="clear" w:color="auto" w:fill="FFFFFF"/>
        <w:spacing w:after="150"/>
        <w:jc w:val="center"/>
        <w:rPr>
          <w:color w:val="333333"/>
        </w:rPr>
      </w:pPr>
    </w:p>
    <w:p w:rsidR="005736AA" w:rsidRPr="00260DB6" w:rsidRDefault="005736AA" w:rsidP="005736AA">
      <w:pPr>
        <w:shd w:val="clear" w:color="auto" w:fill="FFFFFF"/>
        <w:spacing w:after="150"/>
        <w:jc w:val="center"/>
        <w:rPr>
          <w:color w:val="333333"/>
        </w:rPr>
      </w:pPr>
    </w:p>
    <w:p w:rsidR="005736AA" w:rsidRPr="00260DB6" w:rsidRDefault="005736AA" w:rsidP="005736AA">
      <w:pPr>
        <w:shd w:val="clear" w:color="auto" w:fill="FFFFFF"/>
        <w:spacing w:after="150"/>
        <w:jc w:val="center"/>
        <w:rPr>
          <w:color w:val="333333"/>
        </w:rPr>
      </w:pPr>
    </w:p>
    <w:p w:rsidR="005736AA" w:rsidRPr="00260DB6" w:rsidRDefault="005736AA" w:rsidP="005736AA">
      <w:pPr>
        <w:shd w:val="clear" w:color="auto" w:fill="FFFFFF"/>
        <w:spacing w:after="150"/>
        <w:jc w:val="center"/>
        <w:rPr>
          <w:color w:val="333333"/>
        </w:rPr>
      </w:pPr>
    </w:p>
    <w:p w:rsidR="005736AA" w:rsidRPr="00260DB6" w:rsidRDefault="005736AA" w:rsidP="005736AA">
      <w:pPr>
        <w:shd w:val="clear" w:color="auto" w:fill="FFFFFF"/>
        <w:spacing w:after="150"/>
        <w:jc w:val="center"/>
        <w:rPr>
          <w:color w:val="333333"/>
        </w:rPr>
      </w:pPr>
    </w:p>
    <w:p w:rsidR="00286EBE" w:rsidRPr="0038632C" w:rsidRDefault="00680DFA" w:rsidP="0038632C">
      <w:pPr>
        <w:shd w:val="clear" w:color="auto" w:fill="FFFFFF"/>
        <w:spacing w:after="180"/>
        <w:rPr>
          <w:rFonts w:ascii="Roboto" w:hAnsi="Roboto"/>
          <w:color w:val="1E1D1E"/>
          <w:sz w:val="28"/>
          <w:szCs w:val="28"/>
        </w:rPr>
      </w:pPr>
      <w:bookmarkStart w:id="1" w:name="sub_10000"/>
      <w:r w:rsidRPr="00680DFA">
        <w:rPr>
          <w:rFonts w:ascii="Roboto" w:hAnsi="Roboto"/>
          <w:color w:val="1E1D1E"/>
          <w:sz w:val="28"/>
          <w:szCs w:val="28"/>
        </w:rPr>
        <w:t> </w:t>
      </w:r>
      <w:bookmarkEnd w:id="1"/>
    </w:p>
    <w:sectPr w:rsidR="00286EBE" w:rsidRPr="0038632C" w:rsidSect="00BD3850">
      <w:pgSz w:w="11905" w:h="16838"/>
      <w:pgMar w:top="709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ECE53A"/>
    <w:lvl w:ilvl="0">
      <w:numFmt w:val="bullet"/>
      <w:lvlText w:val="*"/>
      <w:lvlJc w:val="left"/>
    </w:lvl>
  </w:abstractNum>
  <w:abstractNum w:abstractNumId="1">
    <w:nsid w:val="20ED6A00"/>
    <w:multiLevelType w:val="multilevel"/>
    <w:tmpl w:val="7EF8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E6110"/>
    <w:multiLevelType w:val="multilevel"/>
    <w:tmpl w:val="C6FE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E5F25"/>
    <w:multiLevelType w:val="multilevel"/>
    <w:tmpl w:val="AFC23F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664A3F"/>
    <w:multiLevelType w:val="hybridMultilevel"/>
    <w:tmpl w:val="0F2A2BDA"/>
    <w:lvl w:ilvl="0" w:tplc="0419000F">
      <w:start w:val="1"/>
      <w:numFmt w:val="decimal"/>
      <w:lvlText w:val="%1."/>
      <w:lvlJc w:val="left"/>
      <w:pPr>
        <w:ind w:left="9216" w:hanging="360"/>
      </w:pPr>
    </w:lvl>
    <w:lvl w:ilvl="1" w:tplc="04190019" w:tentative="1">
      <w:start w:val="1"/>
      <w:numFmt w:val="lowerLetter"/>
      <w:lvlText w:val="%2."/>
      <w:lvlJc w:val="left"/>
      <w:pPr>
        <w:ind w:left="9936" w:hanging="360"/>
      </w:pPr>
    </w:lvl>
    <w:lvl w:ilvl="2" w:tplc="0419001B" w:tentative="1">
      <w:start w:val="1"/>
      <w:numFmt w:val="lowerRoman"/>
      <w:lvlText w:val="%3."/>
      <w:lvlJc w:val="right"/>
      <w:pPr>
        <w:ind w:left="10656" w:hanging="180"/>
      </w:pPr>
    </w:lvl>
    <w:lvl w:ilvl="3" w:tplc="0419000F" w:tentative="1">
      <w:start w:val="1"/>
      <w:numFmt w:val="decimal"/>
      <w:lvlText w:val="%4."/>
      <w:lvlJc w:val="left"/>
      <w:pPr>
        <w:ind w:left="11376" w:hanging="360"/>
      </w:pPr>
    </w:lvl>
    <w:lvl w:ilvl="4" w:tplc="04190019" w:tentative="1">
      <w:start w:val="1"/>
      <w:numFmt w:val="lowerLetter"/>
      <w:lvlText w:val="%5."/>
      <w:lvlJc w:val="left"/>
      <w:pPr>
        <w:ind w:left="12096" w:hanging="360"/>
      </w:pPr>
    </w:lvl>
    <w:lvl w:ilvl="5" w:tplc="0419001B" w:tentative="1">
      <w:start w:val="1"/>
      <w:numFmt w:val="lowerRoman"/>
      <w:lvlText w:val="%6."/>
      <w:lvlJc w:val="right"/>
      <w:pPr>
        <w:ind w:left="12816" w:hanging="180"/>
      </w:pPr>
    </w:lvl>
    <w:lvl w:ilvl="6" w:tplc="0419000F" w:tentative="1">
      <w:start w:val="1"/>
      <w:numFmt w:val="decimal"/>
      <w:lvlText w:val="%7."/>
      <w:lvlJc w:val="left"/>
      <w:pPr>
        <w:ind w:left="13536" w:hanging="360"/>
      </w:pPr>
    </w:lvl>
    <w:lvl w:ilvl="7" w:tplc="04190019" w:tentative="1">
      <w:start w:val="1"/>
      <w:numFmt w:val="lowerLetter"/>
      <w:lvlText w:val="%8."/>
      <w:lvlJc w:val="left"/>
      <w:pPr>
        <w:ind w:left="14256" w:hanging="360"/>
      </w:pPr>
    </w:lvl>
    <w:lvl w:ilvl="8" w:tplc="0419001B" w:tentative="1">
      <w:start w:val="1"/>
      <w:numFmt w:val="lowerRoman"/>
      <w:lvlText w:val="%9."/>
      <w:lvlJc w:val="right"/>
      <w:pPr>
        <w:ind w:left="14976" w:hanging="180"/>
      </w:pPr>
    </w:lvl>
  </w:abstractNum>
  <w:abstractNum w:abstractNumId="5">
    <w:nsid w:val="40F36AB0"/>
    <w:multiLevelType w:val="multilevel"/>
    <w:tmpl w:val="3F805B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02FE4"/>
    <w:multiLevelType w:val="multilevel"/>
    <w:tmpl w:val="E0C6A3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D21601"/>
    <w:multiLevelType w:val="multilevel"/>
    <w:tmpl w:val="9522B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2A"/>
    <w:rsid w:val="00000C68"/>
    <w:rsid w:val="000048E5"/>
    <w:rsid w:val="000903E6"/>
    <w:rsid w:val="00090697"/>
    <w:rsid w:val="0009293F"/>
    <w:rsid w:val="0009516A"/>
    <w:rsid w:val="000B56B2"/>
    <w:rsid w:val="000C3822"/>
    <w:rsid w:val="000F57EA"/>
    <w:rsid w:val="00170CE9"/>
    <w:rsid w:val="00172451"/>
    <w:rsid w:val="001974F8"/>
    <w:rsid w:val="001B5325"/>
    <w:rsid w:val="001D52F4"/>
    <w:rsid w:val="00215E70"/>
    <w:rsid w:val="00232AB1"/>
    <w:rsid w:val="00255501"/>
    <w:rsid w:val="002579E2"/>
    <w:rsid w:val="00257E39"/>
    <w:rsid w:val="00272999"/>
    <w:rsid w:val="002859F9"/>
    <w:rsid w:val="00286EBE"/>
    <w:rsid w:val="002A1069"/>
    <w:rsid w:val="002D72AE"/>
    <w:rsid w:val="00302904"/>
    <w:rsid w:val="00303A33"/>
    <w:rsid w:val="0031303E"/>
    <w:rsid w:val="0034338B"/>
    <w:rsid w:val="003658BE"/>
    <w:rsid w:val="00365FA6"/>
    <w:rsid w:val="00366062"/>
    <w:rsid w:val="0037560E"/>
    <w:rsid w:val="00382D4D"/>
    <w:rsid w:val="0038632C"/>
    <w:rsid w:val="003A19D7"/>
    <w:rsid w:val="003C52BD"/>
    <w:rsid w:val="003C6ADE"/>
    <w:rsid w:val="00407455"/>
    <w:rsid w:val="004745D2"/>
    <w:rsid w:val="0048377A"/>
    <w:rsid w:val="00485FCC"/>
    <w:rsid w:val="0049114A"/>
    <w:rsid w:val="00495112"/>
    <w:rsid w:val="004A1FC3"/>
    <w:rsid w:val="004B4512"/>
    <w:rsid w:val="004C4BE5"/>
    <w:rsid w:val="004C657F"/>
    <w:rsid w:val="004E667E"/>
    <w:rsid w:val="00517FB9"/>
    <w:rsid w:val="00522176"/>
    <w:rsid w:val="005736AA"/>
    <w:rsid w:val="00582FC2"/>
    <w:rsid w:val="0058445A"/>
    <w:rsid w:val="005875AF"/>
    <w:rsid w:val="005C7EA6"/>
    <w:rsid w:val="005E3A89"/>
    <w:rsid w:val="00631E0C"/>
    <w:rsid w:val="0063218D"/>
    <w:rsid w:val="006803ED"/>
    <w:rsid w:val="00680DFA"/>
    <w:rsid w:val="006A7654"/>
    <w:rsid w:val="006C3B9B"/>
    <w:rsid w:val="006D7647"/>
    <w:rsid w:val="007364D8"/>
    <w:rsid w:val="00783800"/>
    <w:rsid w:val="007A6B6D"/>
    <w:rsid w:val="007A6E3E"/>
    <w:rsid w:val="007D3BA7"/>
    <w:rsid w:val="00800D60"/>
    <w:rsid w:val="00824C4D"/>
    <w:rsid w:val="00831A91"/>
    <w:rsid w:val="00856687"/>
    <w:rsid w:val="008678D1"/>
    <w:rsid w:val="00884E0A"/>
    <w:rsid w:val="00885BB7"/>
    <w:rsid w:val="00896E7D"/>
    <w:rsid w:val="008B20D7"/>
    <w:rsid w:val="008C15F7"/>
    <w:rsid w:val="008C189D"/>
    <w:rsid w:val="008D0614"/>
    <w:rsid w:val="008D101D"/>
    <w:rsid w:val="008D4CC5"/>
    <w:rsid w:val="009076F8"/>
    <w:rsid w:val="00943E7A"/>
    <w:rsid w:val="00956480"/>
    <w:rsid w:val="00972475"/>
    <w:rsid w:val="009C69FB"/>
    <w:rsid w:val="009C76AC"/>
    <w:rsid w:val="00A74A9A"/>
    <w:rsid w:val="00A8574F"/>
    <w:rsid w:val="00AF51D2"/>
    <w:rsid w:val="00B252B7"/>
    <w:rsid w:val="00B5312F"/>
    <w:rsid w:val="00B631A8"/>
    <w:rsid w:val="00B67446"/>
    <w:rsid w:val="00B74628"/>
    <w:rsid w:val="00BC5576"/>
    <w:rsid w:val="00BD3850"/>
    <w:rsid w:val="00BD4713"/>
    <w:rsid w:val="00C36C95"/>
    <w:rsid w:val="00C57AC4"/>
    <w:rsid w:val="00C57DCC"/>
    <w:rsid w:val="00C622E7"/>
    <w:rsid w:val="00C96614"/>
    <w:rsid w:val="00CA12E9"/>
    <w:rsid w:val="00CA468D"/>
    <w:rsid w:val="00CC5DAF"/>
    <w:rsid w:val="00CC7A99"/>
    <w:rsid w:val="00D03A3B"/>
    <w:rsid w:val="00D74C02"/>
    <w:rsid w:val="00D85550"/>
    <w:rsid w:val="00DD2C38"/>
    <w:rsid w:val="00DF48F6"/>
    <w:rsid w:val="00E03F62"/>
    <w:rsid w:val="00E14C4B"/>
    <w:rsid w:val="00E27B15"/>
    <w:rsid w:val="00E4250C"/>
    <w:rsid w:val="00E8052A"/>
    <w:rsid w:val="00F03058"/>
    <w:rsid w:val="00F5389D"/>
    <w:rsid w:val="00FC5A99"/>
    <w:rsid w:val="00FF0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52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52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E805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05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052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2A106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2A1069"/>
    <w:pPr>
      <w:spacing w:before="100" w:beforeAutospacing="1" w:after="100" w:afterAutospacing="1"/>
    </w:pPr>
  </w:style>
  <w:style w:type="paragraph" w:customStyle="1" w:styleId="100">
    <w:name w:val="10"/>
    <w:basedOn w:val="a"/>
    <w:rsid w:val="002A1069"/>
    <w:pPr>
      <w:spacing w:before="100" w:beforeAutospacing="1" w:after="100" w:afterAutospacing="1"/>
    </w:pPr>
  </w:style>
  <w:style w:type="paragraph" w:customStyle="1" w:styleId="21">
    <w:name w:val="21"/>
    <w:basedOn w:val="a"/>
    <w:rsid w:val="002A1069"/>
    <w:pPr>
      <w:spacing w:before="100" w:beforeAutospacing="1" w:after="100" w:afterAutospacing="1"/>
    </w:pPr>
  </w:style>
  <w:style w:type="paragraph" w:customStyle="1" w:styleId="ConsPlusNormal0">
    <w:name w:val="ConsPlusNormal"/>
    <w:link w:val="ConsPlusNormal1"/>
    <w:qFormat/>
    <w:rsid w:val="00C36C95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a5">
    <w:name w:val="Знак Знак Знак Знак"/>
    <w:basedOn w:val="a"/>
    <w:uiPriority w:val="99"/>
    <w:rsid w:val="00C36C95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745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45D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AF51D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AF51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E27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uiPriority w:val="99"/>
    <w:rsid w:val="0049114A"/>
    <w:rPr>
      <w:rFonts w:ascii="Times New Roman" w:hAnsi="Times New Roman" w:cs="Times New Roman" w:hint="default"/>
      <w:b/>
      <w:bCs w:val="0"/>
      <w:color w:val="106BBE"/>
    </w:rPr>
  </w:style>
  <w:style w:type="paragraph" w:styleId="ac">
    <w:name w:val="List Paragraph"/>
    <w:basedOn w:val="a"/>
    <w:uiPriority w:val="34"/>
    <w:qFormat/>
    <w:rsid w:val="00DF48F6"/>
    <w:pPr>
      <w:ind w:left="720"/>
      <w:contextualSpacing/>
    </w:pPr>
  </w:style>
  <w:style w:type="paragraph" w:styleId="ad">
    <w:name w:val="No Spacing"/>
    <w:uiPriority w:val="1"/>
    <w:qFormat/>
    <w:rsid w:val="00286E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Основной текст3"/>
    <w:basedOn w:val="a"/>
    <w:rsid w:val="00286EBE"/>
    <w:pPr>
      <w:widowControl w:val="0"/>
      <w:shd w:val="clear" w:color="auto" w:fill="FFFFFF"/>
      <w:spacing w:after="720" w:line="326" w:lineRule="exact"/>
    </w:pPr>
    <w:rPr>
      <w:color w:val="000000"/>
      <w:sz w:val="27"/>
      <w:szCs w:val="27"/>
    </w:rPr>
  </w:style>
  <w:style w:type="character" w:customStyle="1" w:styleId="grame">
    <w:name w:val="grame"/>
    <w:basedOn w:val="a0"/>
    <w:rsid w:val="00286EBE"/>
  </w:style>
  <w:style w:type="character" w:customStyle="1" w:styleId="ConsPlusNormal1">
    <w:name w:val="ConsPlusNormal Знак"/>
    <w:link w:val="ConsPlusNormal0"/>
    <w:locked/>
    <w:rsid w:val="00286EBE"/>
    <w:rPr>
      <w:rFonts w:ascii="Arial" w:eastAsia="SimSun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286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52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52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E805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05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052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2A106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2A1069"/>
    <w:pPr>
      <w:spacing w:before="100" w:beforeAutospacing="1" w:after="100" w:afterAutospacing="1"/>
    </w:pPr>
  </w:style>
  <w:style w:type="paragraph" w:customStyle="1" w:styleId="100">
    <w:name w:val="10"/>
    <w:basedOn w:val="a"/>
    <w:rsid w:val="002A1069"/>
    <w:pPr>
      <w:spacing w:before="100" w:beforeAutospacing="1" w:after="100" w:afterAutospacing="1"/>
    </w:pPr>
  </w:style>
  <w:style w:type="paragraph" w:customStyle="1" w:styleId="21">
    <w:name w:val="21"/>
    <w:basedOn w:val="a"/>
    <w:rsid w:val="002A1069"/>
    <w:pPr>
      <w:spacing w:before="100" w:beforeAutospacing="1" w:after="100" w:afterAutospacing="1"/>
    </w:pPr>
  </w:style>
  <w:style w:type="paragraph" w:customStyle="1" w:styleId="ConsPlusNormal0">
    <w:name w:val="ConsPlusNormal"/>
    <w:link w:val="ConsPlusNormal1"/>
    <w:qFormat/>
    <w:rsid w:val="00C36C95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a5">
    <w:name w:val="Знак Знак Знак Знак"/>
    <w:basedOn w:val="a"/>
    <w:uiPriority w:val="99"/>
    <w:rsid w:val="00C36C95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745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45D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AF51D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AF51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E27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uiPriority w:val="99"/>
    <w:rsid w:val="0049114A"/>
    <w:rPr>
      <w:rFonts w:ascii="Times New Roman" w:hAnsi="Times New Roman" w:cs="Times New Roman" w:hint="default"/>
      <w:b/>
      <w:bCs w:val="0"/>
      <w:color w:val="106BBE"/>
    </w:rPr>
  </w:style>
  <w:style w:type="paragraph" w:styleId="ac">
    <w:name w:val="List Paragraph"/>
    <w:basedOn w:val="a"/>
    <w:uiPriority w:val="34"/>
    <w:qFormat/>
    <w:rsid w:val="00DF48F6"/>
    <w:pPr>
      <w:ind w:left="720"/>
      <w:contextualSpacing/>
    </w:pPr>
  </w:style>
  <w:style w:type="paragraph" w:styleId="ad">
    <w:name w:val="No Spacing"/>
    <w:uiPriority w:val="1"/>
    <w:qFormat/>
    <w:rsid w:val="00286E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Основной текст3"/>
    <w:basedOn w:val="a"/>
    <w:rsid w:val="00286EBE"/>
    <w:pPr>
      <w:widowControl w:val="0"/>
      <w:shd w:val="clear" w:color="auto" w:fill="FFFFFF"/>
      <w:spacing w:after="720" w:line="326" w:lineRule="exact"/>
    </w:pPr>
    <w:rPr>
      <w:color w:val="000000"/>
      <w:sz w:val="27"/>
      <w:szCs w:val="27"/>
    </w:rPr>
  </w:style>
  <w:style w:type="character" w:customStyle="1" w:styleId="grame">
    <w:name w:val="grame"/>
    <w:basedOn w:val="a0"/>
    <w:rsid w:val="00286EBE"/>
  </w:style>
  <w:style w:type="character" w:customStyle="1" w:styleId="ConsPlusNormal1">
    <w:name w:val="ConsPlusNormal Знак"/>
    <w:link w:val="ConsPlusNormal0"/>
    <w:locked/>
    <w:rsid w:val="00286EBE"/>
    <w:rPr>
      <w:rFonts w:ascii="Arial" w:eastAsia="SimSun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28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84AFD-912E-45E1-B985-E91E9532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Admin</cp:lastModifiedBy>
  <cp:revision>2</cp:revision>
  <cp:lastPrinted>2023-03-27T12:51:00Z</cp:lastPrinted>
  <dcterms:created xsi:type="dcterms:W3CDTF">2023-03-29T12:04:00Z</dcterms:created>
  <dcterms:modified xsi:type="dcterms:W3CDTF">2023-03-29T12:04:00Z</dcterms:modified>
</cp:coreProperties>
</file>