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CD" w:rsidRPr="00847380" w:rsidRDefault="006B5ACD" w:rsidP="006B5ACD">
      <w:pPr>
        <w:spacing w:after="0" w:line="240" w:lineRule="auto"/>
        <w:jc w:val="right"/>
        <w:rPr>
          <w:rFonts w:ascii="Times New Roman" w:hAnsi="Times New Roman" w:cs="Times New Roman"/>
          <w:szCs w:val="32"/>
        </w:rPr>
      </w:pPr>
      <w:r w:rsidRPr="00847380">
        <w:rPr>
          <w:rFonts w:ascii="Times New Roman" w:hAnsi="Times New Roman" w:cs="Times New Roman"/>
          <w:sz w:val="28"/>
          <w:szCs w:val="32"/>
        </w:rPr>
        <w:t>Проект</w:t>
      </w: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Pr="00226D55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D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:rsidR="006B5ACD" w:rsidRDefault="006B5ACD" w:rsidP="006B5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охраняемым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ACD" w:rsidRDefault="006B5ACD" w:rsidP="006B5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законом ценностям по </w:t>
      </w:r>
      <w:proofErr w:type="gramStart"/>
      <w:r w:rsidRPr="000D38D8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ACD" w:rsidRDefault="006B5ACD" w:rsidP="006B5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земельному контролю </w:t>
      </w:r>
      <w:r w:rsidRPr="000D38D8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</w:p>
    <w:p w:rsidR="006B5ACD" w:rsidRPr="000D38D8" w:rsidRDefault="006B5ACD" w:rsidP="006B5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на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bookmarkStart w:id="0" w:name="_GoBack"/>
      <w:bookmarkEnd w:id="0"/>
      <w:r w:rsidRPr="000D38D8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6B5ACD" w:rsidRPr="00226D55" w:rsidRDefault="006B5ACD" w:rsidP="006B5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ACD" w:rsidRDefault="006B5ACD" w:rsidP="006B5ACD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B5ACD" w:rsidRPr="000D38D8" w:rsidRDefault="006B5ACD" w:rsidP="006B5ACD">
      <w:pPr>
        <w:widowControl w:val="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0D3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D38D8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</w:p>
    <w:p w:rsidR="006B5ACD" w:rsidRDefault="006B5ACD" w:rsidP="006B5ACD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B5ACD" w:rsidRDefault="006B5ACD" w:rsidP="006B5A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ПОСТАНОВЛЯЮ:</w:t>
      </w:r>
    </w:p>
    <w:p w:rsidR="006B5ACD" w:rsidRDefault="006B5ACD" w:rsidP="006B5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1.Утвердить программу профилактики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год (приложение).</w:t>
      </w: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2.Опубликовать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района.</w:t>
      </w: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года.</w:t>
      </w: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исполнением постановления возложить на заместителя главы  администрации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Мглинского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Казеко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А.Н..</w:t>
      </w:r>
    </w:p>
    <w:p w:rsidR="006B5ACD" w:rsidRDefault="006B5ACD" w:rsidP="006B5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B5ACD" w:rsidRDefault="006B5ACD" w:rsidP="006B5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Глава администрации</w:t>
      </w:r>
    </w:p>
    <w:p w:rsidR="006B5ACD" w:rsidRPr="00226D55" w:rsidRDefault="006B5ACD" w:rsidP="006B5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района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А.Г.Резунов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</w:t>
      </w:r>
    </w:p>
    <w:p w:rsidR="006B5ACD" w:rsidRDefault="006B5ACD" w:rsidP="006B5A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5ACD" w:rsidRDefault="006B5ACD" w:rsidP="006B5ACD">
      <w:pPr>
        <w:rPr>
          <w:rFonts w:ascii="Times New Roman" w:hAnsi="Times New Roman" w:cs="Times New Roman"/>
          <w:sz w:val="18"/>
          <w:szCs w:val="18"/>
        </w:rPr>
      </w:pPr>
    </w:p>
    <w:p w:rsidR="006B5ACD" w:rsidRPr="00720889" w:rsidRDefault="006B5ACD" w:rsidP="006B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:rsidR="006B5ACD" w:rsidRPr="00720889" w:rsidRDefault="006B5ACD" w:rsidP="006B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6B5ACD" w:rsidRPr="00720889" w:rsidRDefault="006B5ACD" w:rsidP="006B5A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6B5ACD" w:rsidRPr="00720889" w:rsidRDefault="006B5ACD" w:rsidP="006B5AC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2088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от________________№______</w:t>
      </w:r>
    </w:p>
    <w:p w:rsidR="006B5ACD" w:rsidRDefault="006B5ACD" w:rsidP="006B5AC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B5ACD" w:rsidRPr="00A5604B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Мглинского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B5ACD" w:rsidRPr="00A5604B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ACD" w:rsidRPr="00A5604B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ACD" w:rsidRPr="004C5B01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6B5ACD" w:rsidRPr="004C5B01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B01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про профилактике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>.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– это деятельность органа местного самоуправления, уполномоченного на организацию и проведение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 проверок соблюдения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ответственность.  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осуществляется Комитетом по управлению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 w:rsidRPr="004C5B01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Цели и задачи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 вреда</w:t>
      </w:r>
      <w:proofErr w:type="gramEnd"/>
      <w:r w:rsidRPr="004C5B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программы профилактики являются: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-стимулирование добросовестного соблюдения обязательных требований контролируемыми лицами; 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-устранение условий, причин и факторов, способных привести </w:t>
      </w:r>
      <w:proofErr w:type="gramStart"/>
      <w:r w:rsidRPr="004C5B0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B01">
        <w:rPr>
          <w:rFonts w:ascii="Times New Roman" w:hAnsi="Times New Roman" w:cs="Times New Roman"/>
          <w:sz w:val="24"/>
          <w:szCs w:val="24"/>
        </w:rPr>
        <w:t>нарушения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обязательных требований и (или) причинению вреда (ущерба) охраняемым законом ценностям;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профилактический</w:t>
      </w:r>
      <w:proofErr w:type="gramEnd"/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программы профилактики направлено на решение следующих задач: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земельного законодательства, определение способов устранения или снижения рисков их возникновения;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lastRenderedPageBreak/>
        <w:t>-формирование единого понимания обязательных требований земельного законодательства у всех участников контрольной деятельности;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-укрепление </w:t>
      </w:r>
      <w:proofErr w:type="gramStart"/>
      <w:r w:rsidRPr="004C5B01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4C5B01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земельного законодательства и необходимых мерах по их исполнению.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9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673"/>
        <w:gridCol w:w="1908"/>
      </w:tblGrid>
      <w:tr w:rsidR="006B5ACD" w:rsidRPr="004C5B01" w:rsidTr="003B46D0">
        <w:trPr>
          <w:trHeight w:val="1292"/>
        </w:trPr>
        <w:tc>
          <w:tcPr>
            <w:tcW w:w="54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673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0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6B5ACD" w:rsidRPr="004C5B01" w:rsidTr="003B46D0">
        <w:trPr>
          <w:trHeight w:val="328"/>
        </w:trPr>
        <w:tc>
          <w:tcPr>
            <w:tcW w:w="54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26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Должностными лицами осуществляется информирование контролируемых лиц и иных заинтересованных лиц по вопросам соблюдения обязательных требований.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B5ACD" w:rsidRPr="004C5B01" w:rsidTr="003B46D0">
        <w:trPr>
          <w:trHeight w:val="306"/>
        </w:trPr>
        <w:tc>
          <w:tcPr>
            <w:tcW w:w="54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6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на личном приеме либо в ходе проведения профилактического или контрольного мероприятия. 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следующим вопросам: 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-компетенция уполномоченного органа;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-порядок обжалования решений органов муниципального земельного контроля, действий (бездействия) муниципальных инспекторов.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по указанным вопросам, консультирование осуществляется посредством размещения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«муниципальный контроль» письменного разъяснения, подписанного уполномоченным должностным лицом контрольного (надзорного) органа.</w:t>
            </w:r>
          </w:p>
        </w:tc>
        <w:tc>
          <w:tcPr>
            <w:tcW w:w="1673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B5ACD" w:rsidRPr="004C5B01" w:rsidTr="003B46D0">
        <w:trPr>
          <w:trHeight w:val="306"/>
        </w:trPr>
        <w:tc>
          <w:tcPr>
            <w:tcW w:w="54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6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и предложение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объявляются контролируемому лицу в случае наличия у администрации св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едений о готовящихся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нарушениях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</w:t>
            </w:r>
            <w:proofErr w:type="spellEnd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(или) в случае отсутствия подтверждения данных о том, что нарушение обязательных требований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причинило вред (ущерб) охраняемым законом ценностям либо создало угрозу причинения вреда (ущерба) охраняемым законом</w:t>
            </w:r>
            <w:proofErr w:type="gramEnd"/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ценностям.</w:t>
            </w:r>
          </w:p>
        </w:tc>
        <w:tc>
          <w:tcPr>
            <w:tcW w:w="1673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B5ACD" w:rsidRPr="004C5B01" w:rsidTr="003B46D0">
        <w:trPr>
          <w:trHeight w:val="306"/>
        </w:trPr>
        <w:tc>
          <w:tcPr>
            <w:tcW w:w="540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7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260" w:type="dxa"/>
          </w:tcPr>
          <w:p w:rsidR="006B5ACD" w:rsidRPr="004C5B01" w:rsidRDefault="006B5ACD" w:rsidP="003B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6B5ACD" w:rsidRPr="004C5B01" w:rsidRDefault="006B5ACD" w:rsidP="003B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73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</w:tbl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5ACD" w:rsidRPr="004C5B01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Показатели результативности и эффективности </w:t>
      </w:r>
      <w:proofErr w:type="gramStart"/>
      <w:r w:rsidRPr="004C5B01">
        <w:rPr>
          <w:rFonts w:ascii="Times New Roman" w:hAnsi="Times New Roman" w:cs="Times New Roman"/>
          <w:b/>
          <w:bCs/>
          <w:sz w:val="24"/>
          <w:szCs w:val="24"/>
        </w:rPr>
        <w:t>программы профилактики рисков причинения вреда</w:t>
      </w:r>
      <w:proofErr w:type="gramEnd"/>
    </w:p>
    <w:p w:rsidR="006B5ACD" w:rsidRPr="004C5B01" w:rsidRDefault="006B5ACD" w:rsidP="006B5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5"/>
        <w:gridCol w:w="6204"/>
        <w:gridCol w:w="2552"/>
      </w:tblGrid>
      <w:tr w:rsidR="006B5ACD" w:rsidRPr="004C5B01" w:rsidTr="003B46D0">
        <w:tc>
          <w:tcPr>
            <w:tcW w:w="595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4" w:type="dxa"/>
          </w:tcPr>
          <w:p w:rsidR="006B5ACD" w:rsidRPr="004C5B01" w:rsidRDefault="006B5ACD" w:rsidP="003B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6B5ACD" w:rsidRPr="004C5B01" w:rsidTr="003B46D0">
        <w:tc>
          <w:tcPr>
            <w:tcW w:w="595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3 статьи 46 Федерального закона от 31 июля 2020 года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</w:tcPr>
          <w:p w:rsidR="006B5ACD" w:rsidRPr="004C5B01" w:rsidRDefault="006B5ACD" w:rsidP="003B46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C5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B5ACD" w:rsidRPr="004C5B01" w:rsidTr="003B46D0">
        <w:tc>
          <w:tcPr>
            <w:tcW w:w="595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04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 контрольного (надзорного) органа</w:t>
            </w:r>
          </w:p>
        </w:tc>
        <w:tc>
          <w:tcPr>
            <w:tcW w:w="2552" w:type="dxa"/>
          </w:tcPr>
          <w:p w:rsidR="006B5ACD" w:rsidRPr="004C5B01" w:rsidRDefault="006B5ACD" w:rsidP="003B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6B5ACD" w:rsidRPr="004C5B01" w:rsidTr="003B46D0">
        <w:tc>
          <w:tcPr>
            <w:tcW w:w="595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4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</w:t>
            </w:r>
          </w:p>
        </w:tc>
        <w:tc>
          <w:tcPr>
            <w:tcW w:w="2552" w:type="dxa"/>
          </w:tcPr>
          <w:p w:rsidR="006B5ACD" w:rsidRPr="004C5B01" w:rsidRDefault="006B5ACD" w:rsidP="003B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50% и более</w:t>
            </w:r>
          </w:p>
        </w:tc>
      </w:tr>
      <w:tr w:rsidR="006B5ACD" w:rsidRPr="004C5B01" w:rsidTr="003B46D0">
        <w:tc>
          <w:tcPr>
            <w:tcW w:w="595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4" w:type="dxa"/>
          </w:tcPr>
          <w:p w:rsidR="006B5ACD" w:rsidRPr="004C5B01" w:rsidRDefault="006B5ACD" w:rsidP="003B4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</w:tcPr>
          <w:p w:rsidR="006B5ACD" w:rsidRPr="004C5B01" w:rsidRDefault="006B5ACD" w:rsidP="003B4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Не менее 1 мероприятия</w:t>
            </w:r>
          </w:p>
        </w:tc>
      </w:tr>
    </w:tbl>
    <w:p w:rsidR="00813A0F" w:rsidRDefault="00813A0F"/>
    <w:sectPr w:rsidR="0081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CD"/>
    <w:rsid w:val="006B5ACD"/>
    <w:rsid w:val="008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2022-09-30T13:26:00Z</dcterms:created>
  <dcterms:modified xsi:type="dcterms:W3CDTF">2022-09-30T13:27:00Z</dcterms:modified>
</cp:coreProperties>
</file>